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2B50F" w14:textId="2C2D403F" w:rsidR="005D42A6" w:rsidRPr="00C44F0C" w:rsidRDefault="005D42A6" w:rsidP="005D42A6">
      <w:pPr>
        <w:spacing w:after="0" w:line="240" w:lineRule="auto"/>
        <w:ind w:left="7080" w:firstLine="708"/>
        <w:jc w:val="both"/>
        <w:rPr>
          <w:rFonts w:ascii="Times New Roman" w:hAnsi="Times New Roman" w:cs="Times New Roman"/>
          <w:iCs/>
          <w:color w:val="000000" w:themeColor="text1"/>
          <w:sz w:val="23"/>
          <w:szCs w:val="23"/>
        </w:rPr>
      </w:pPr>
      <w:bookmarkStart w:id="0" w:name="_GoBack"/>
      <w:bookmarkEnd w:id="0"/>
      <w:r>
        <w:rPr>
          <w:iCs/>
          <w:color w:val="000000" w:themeColor="text1"/>
          <w:sz w:val="23"/>
          <w:szCs w:val="23"/>
        </w:rPr>
        <w:t xml:space="preserve">   </w:t>
      </w:r>
      <w:r w:rsidRPr="00C44F0C">
        <w:rPr>
          <w:rFonts w:ascii="Times New Roman" w:hAnsi="Times New Roman" w:cs="Times New Roman"/>
          <w:iCs/>
          <w:color w:val="000000" w:themeColor="text1"/>
          <w:sz w:val="23"/>
          <w:szCs w:val="23"/>
        </w:rPr>
        <w:t xml:space="preserve">Приложение № </w:t>
      </w:r>
      <w:r>
        <w:rPr>
          <w:rFonts w:ascii="Times New Roman" w:hAnsi="Times New Roman" w:cs="Times New Roman"/>
          <w:iCs/>
          <w:color w:val="000000" w:themeColor="text1"/>
          <w:sz w:val="23"/>
          <w:szCs w:val="23"/>
        </w:rPr>
        <w:t>3</w:t>
      </w:r>
    </w:p>
    <w:p w14:paraId="3948E84D" w14:textId="77777777" w:rsidR="005D42A6" w:rsidRPr="00C44F0C" w:rsidRDefault="005D42A6" w:rsidP="005D42A6">
      <w:pPr>
        <w:spacing w:after="0" w:line="240" w:lineRule="auto"/>
        <w:ind w:left="5664" w:firstLine="708"/>
        <w:jc w:val="both"/>
        <w:rPr>
          <w:rFonts w:ascii="Times New Roman" w:hAnsi="Times New Roman" w:cs="Times New Roman"/>
          <w:iCs/>
          <w:color w:val="000000" w:themeColor="text1"/>
          <w:sz w:val="23"/>
          <w:szCs w:val="23"/>
        </w:rPr>
      </w:pPr>
      <w:r w:rsidRPr="00C44F0C">
        <w:rPr>
          <w:rFonts w:ascii="Times New Roman" w:hAnsi="Times New Roman" w:cs="Times New Roman"/>
          <w:iCs/>
          <w:color w:val="000000" w:themeColor="text1"/>
          <w:sz w:val="23"/>
          <w:szCs w:val="23"/>
        </w:rPr>
        <w:t xml:space="preserve">   к Инвестиционной декларации</w:t>
      </w:r>
    </w:p>
    <w:p w14:paraId="3D04A25F" w14:textId="77777777" w:rsidR="005D42A6" w:rsidRDefault="005D42A6" w:rsidP="005D42A6">
      <w:pPr>
        <w:spacing w:after="0" w:line="240" w:lineRule="auto"/>
        <w:ind w:left="4956"/>
        <w:jc w:val="both"/>
        <w:rPr>
          <w:rFonts w:ascii="Times New Roman" w:hAnsi="Times New Roman" w:cs="Times New Roman"/>
          <w:iCs/>
          <w:color w:val="000000" w:themeColor="text1"/>
          <w:sz w:val="23"/>
          <w:szCs w:val="23"/>
        </w:rPr>
      </w:pPr>
      <w:r w:rsidRPr="00C44F0C">
        <w:rPr>
          <w:rFonts w:ascii="Times New Roman" w:hAnsi="Times New Roman" w:cs="Times New Roman"/>
          <w:iCs/>
          <w:color w:val="000000" w:themeColor="text1"/>
          <w:sz w:val="23"/>
          <w:szCs w:val="23"/>
        </w:rPr>
        <w:t xml:space="preserve"> </w:t>
      </w:r>
      <w:r>
        <w:rPr>
          <w:rFonts w:ascii="Times New Roman" w:hAnsi="Times New Roman" w:cs="Times New Roman"/>
          <w:iCs/>
          <w:color w:val="000000" w:themeColor="text1"/>
          <w:sz w:val="23"/>
          <w:szCs w:val="23"/>
        </w:rPr>
        <w:tab/>
      </w:r>
      <w:r>
        <w:rPr>
          <w:rFonts w:ascii="Times New Roman" w:hAnsi="Times New Roman" w:cs="Times New Roman"/>
          <w:iCs/>
          <w:color w:val="000000" w:themeColor="text1"/>
          <w:sz w:val="23"/>
          <w:szCs w:val="23"/>
        </w:rPr>
        <w:tab/>
        <w:t xml:space="preserve">      </w:t>
      </w:r>
      <w:r w:rsidRPr="00C44F0C">
        <w:rPr>
          <w:rFonts w:ascii="Times New Roman" w:hAnsi="Times New Roman" w:cs="Times New Roman"/>
          <w:iCs/>
          <w:color w:val="000000" w:themeColor="text1"/>
          <w:sz w:val="23"/>
          <w:szCs w:val="23"/>
        </w:rPr>
        <w:t xml:space="preserve">     ООО «Гарантийный фонд </w:t>
      </w:r>
    </w:p>
    <w:p w14:paraId="226039DF" w14:textId="75D5EC87" w:rsidR="005D42A6" w:rsidRDefault="005D42A6" w:rsidP="005D42A6">
      <w:pPr>
        <w:ind w:left="7080" w:firstLine="708"/>
        <w:jc w:val="both"/>
        <w:rPr>
          <w:rFonts w:ascii="Times New Roman" w:hAnsi="Times New Roman" w:cs="Times New Roman"/>
          <w:color w:val="000000" w:themeColor="text1"/>
          <w:sz w:val="24"/>
          <w:szCs w:val="24"/>
        </w:rPr>
      </w:pPr>
      <w:r w:rsidRPr="00C44F0C">
        <w:rPr>
          <w:rFonts w:ascii="Times New Roman" w:hAnsi="Times New Roman" w:cs="Times New Roman"/>
          <w:iCs/>
          <w:color w:val="000000" w:themeColor="text1"/>
          <w:sz w:val="23"/>
          <w:szCs w:val="23"/>
        </w:rPr>
        <w:t>Томской области»</w:t>
      </w:r>
    </w:p>
    <w:p w14:paraId="371548F5" w14:textId="77777777" w:rsidR="007B32C2" w:rsidRPr="00F300A5" w:rsidRDefault="007B32C2" w:rsidP="007B32C2">
      <w:pPr>
        <w:pStyle w:val="1"/>
        <w:jc w:val="center"/>
        <w:rPr>
          <w:rFonts w:ascii="Times New Roman" w:hAnsi="Times New Roman"/>
          <w:color w:val="000000"/>
          <w:sz w:val="24"/>
          <w:szCs w:val="24"/>
        </w:rPr>
      </w:pPr>
      <w:bookmarkStart w:id="1" w:name="_ЧАСТЬ_II._ПРОЕКТ_ГОСУДАРСТВЕННОГО_К"/>
      <w:bookmarkStart w:id="2" w:name="_Toc418075260"/>
      <w:bookmarkStart w:id="3" w:name="_Hlk96355444"/>
      <w:bookmarkEnd w:id="1"/>
      <w:r w:rsidRPr="00F300A5">
        <w:rPr>
          <w:rFonts w:ascii="Times New Roman" w:hAnsi="Times New Roman"/>
          <w:color w:val="000000"/>
          <w:sz w:val="24"/>
          <w:szCs w:val="24"/>
        </w:rPr>
        <w:t>ГЕНЕРАЛЬНОЕ ДЕПОЗИТНОЕ СОГЛАШЕНИЕ</w:t>
      </w:r>
      <w:bookmarkEnd w:id="2"/>
    </w:p>
    <w:p w14:paraId="469C9E05" w14:textId="77777777" w:rsidR="007B32C2" w:rsidRPr="00F300A5" w:rsidRDefault="007B32C2" w:rsidP="007B32C2">
      <w:pPr>
        <w:widowControl w:val="0"/>
        <w:autoSpaceDE w:val="0"/>
        <w:autoSpaceDN w:val="0"/>
        <w:adjustRightInd w:val="0"/>
        <w:ind w:firstLine="540"/>
        <w:jc w:val="both"/>
        <w:rPr>
          <w:rFonts w:ascii="Times New Roman" w:hAnsi="Times New Roman"/>
          <w:color w:val="000000"/>
          <w:sz w:val="24"/>
          <w:szCs w:val="24"/>
        </w:rPr>
      </w:pPr>
    </w:p>
    <w:p w14:paraId="0166F672" w14:textId="77777777" w:rsidR="007B32C2" w:rsidRPr="00F300A5" w:rsidRDefault="007B32C2" w:rsidP="007B32C2">
      <w:pPr>
        <w:pStyle w:val="ConsPlusNonformat"/>
        <w:jc w:val="both"/>
        <w:rPr>
          <w:rFonts w:ascii="Times New Roman" w:hAnsi="Times New Roman" w:cs="Times New Roman"/>
          <w:color w:val="000000"/>
          <w:sz w:val="24"/>
          <w:szCs w:val="24"/>
        </w:rPr>
      </w:pPr>
      <w:proofErr w:type="spellStart"/>
      <w:r w:rsidRPr="00F300A5">
        <w:rPr>
          <w:rFonts w:ascii="Times New Roman" w:hAnsi="Times New Roman" w:cs="Times New Roman"/>
          <w:color w:val="000000"/>
          <w:sz w:val="24"/>
          <w:szCs w:val="24"/>
        </w:rPr>
        <w:t>г</w:t>
      </w:r>
      <w:proofErr w:type="gramStart"/>
      <w:r w:rsidRPr="00F300A5">
        <w:rPr>
          <w:rFonts w:ascii="Times New Roman" w:hAnsi="Times New Roman" w:cs="Times New Roman"/>
          <w:color w:val="000000"/>
          <w:sz w:val="24"/>
          <w:szCs w:val="24"/>
        </w:rPr>
        <w:t>.Т</w:t>
      </w:r>
      <w:proofErr w:type="gramEnd"/>
      <w:r w:rsidRPr="00F300A5">
        <w:rPr>
          <w:rFonts w:ascii="Times New Roman" w:hAnsi="Times New Roman" w:cs="Times New Roman"/>
          <w:color w:val="000000"/>
          <w:sz w:val="24"/>
          <w:szCs w:val="24"/>
        </w:rPr>
        <w:t>омск</w:t>
      </w:r>
      <w:proofErr w:type="spellEnd"/>
      <w:r w:rsidRPr="00F300A5">
        <w:rPr>
          <w:rFonts w:ascii="Times New Roman" w:hAnsi="Times New Roman" w:cs="Times New Roman"/>
          <w:color w:val="000000"/>
          <w:sz w:val="24"/>
          <w:szCs w:val="24"/>
        </w:rPr>
        <w:t xml:space="preserve">                                                                                          "____" ___________ 20__ года</w:t>
      </w:r>
    </w:p>
    <w:p w14:paraId="6609119C" w14:textId="77777777" w:rsidR="007B32C2" w:rsidRPr="00F300A5" w:rsidRDefault="007B32C2" w:rsidP="007B32C2">
      <w:pPr>
        <w:pStyle w:val="ConsPlusNonformat"/>
        <w:jc w:val="both"/>
        <w:rPr>
          <w:rFonts w:ascii="Times New Roman" w:hAnsi="Times New Roman" w:cs="Times New Roman"/>
          <w:color w:val="000000"/>
          <w:sz w:val="24"/>
          <w:szCs w:val="24"/>
        </w:rPr>
      </w:pPr>
    </w:p>
    <w:p w14:paraId="04F56F3C" w14:textId="77777777" w:rsidR="007B32C2" w:rsidRPr="005D42A6" w:rsidRDefault="007B32C2" w:rsidP="007B32C2">
      <w:pPr>
        <w:pStyle w:val="a9"/>
        <w:spacing w:after="0"/>
        <w:ind w:left="0" w:firstLine="567"/>
        <w:jc w:val="both"/>
        <w:rPr>
          <w:color w:val="000000"/>
          <w:sz w:val="24"/>
          <w:szCs w:val="24"/>
        </w:rPr>
      </w:pPr>
      <w:r w:rsidRPr="005D42A6">
        <w:rPr>
          <w:sz w:val="24"/>
          <w:szCs w:val="24"/>
        </w:rPr>
        <w:t xml:space="preserve">Общество с ограниченной ответственностью «Гарантийный фонд Томской области», </w:t>
      </w:r>
      <w:r w:rsidRPr="005D42A6">
        <w:rPr>
          <w:color w:val="000000"/>
          <w:sz w:val="24"/>
          <w:szCs w:val="24"/>
        </w:rPr>
        <w:t xml:space="preserve">именуемое в дальнейшем «Гарантийный фонд», </w:t>
      </w:r>
      <w:r w:rsidRPr="005D42A6">
        <w:rPr>
          <w:sz w:val="24"/>
          <w:szCs w:val="24"/>
        </w:rPr>
        <w:t xml:space="preserve">в лице Директора Беляева Егора Викторовича, действующего на основании Устава, </w:t>
      </w:r>
      <w:r w:rsidRPr="005D42A6">
        <w:rPr>
          <w:color w:val="000000"/>
          <w:sz w:val="24"/>
          <w:szCs w:val="24"/>
        </w:rPr>
        <w:t xml:space="preserve">с одной стороны, и </w:t>
      </w:r>
    </w:p>
    <w:p w14:paraId="56B8FC67" w14:textId="77777777" w:rsidR="007B32C2" w:rsidRPr="00171881" w:rsidRDefault="007B32C2" w:rsidP="007B32C2">
      <w:pPr>
        <w:pStyle w:val="a9"/>
        <w:spacing w:after="0"/>
        <w:ind w:left="0" w:firstLine="567"/>
        <w:jc w:val="both"/>
        <w:rPr>
          <w:sz w:val="24"/>
          <w:szCs w:val="24"/>
          <w:lang w:val="ru-RU"/>
        </w:rPr>
      </w:pPr>
      <w:r>
        <w:rPr>
          <w:sz w:val="24"/>
          <w:szCs w:val="24"/>
          <w:lang w:val="ru-RU"/>
        </w:rPr>
        <w:t>________________________________________</w:t>
      </w:r>
      <w:r w:rsidRPr="005D42A6">
        <w:rPr>
          <w:sz w:val="24"/>
          <w:szCs w:val="24"/>
        </w:rPr>
        <w:t>,</w:t>
      </w:r>
      <w:r>
        <w:rPr>
          <w:sz w:val="24"/>
          <w:szCs w:val="24"/>
          <w:lang w:val="ru-RU"/>
        </w:rPr>
        <w:t xml:space="preserve"> и</w:t>
      </w:r>
      <w:proofErr w:type="spellStart"/>
      <w:r w:rsidRPr="005D42A6">
        <w:rPr>
          <w:color w:val="000000"/>
          <w:sz w:val="24"/>
          <w:szCs w:val="24"/>
        </w:rPr>
        <w:t>менуем</w:t>
      </w:r>
      <w:proofErr w:type="spellEnd"/>
      <w:r>
        <w:rPr>
          <w:color w:val="000000"/>
          <w:sz w:val="24"/>
          <w:szCs w:val="24"/>
          <w:lang w:val="ru-RU"/>
        </w:rPr>
        <w:t xml:space="preserve">__ </w:t>
      </w:r>
      <w:r w:rsidRPr="005D42A6">
        <w:rPr>
          <w:color w:val="000000"/>
          <w:sz w:val="24"/>
          <w:szCs w:val="24"/>
        </w:rPr>
        <w:t xml:space="preserve">в дальнейшем «Банк», </w:t>
      </w:r>
      <w:r w:rsidRPr="005D42A6">
        <w:rPr>
          <w:sz w:val="24"/>
          <w:szCs w:val="24"/>
        </w:rPr>
        <w:t xml:space="preserve">в лице </w:t>
      </w:r>
      <w:r>
        <w:rPr>
          <w:sz w:val="24"/>
          <w:szCs w:val="24"/>
          <w:lang w:val="ru-RU"/>
        </w:rPr>
        <w:t>___________________,</w:t>
      </w:r>
      <w:r w:rsidRPr="004E14E3">
        <w:rPr>
          <w:sz w:val="24"/>
          <w:szCs w:val="24"/>
          <w:lang w:val="ru-RU"/>
        </w:rPr>
        <w:t xml:space="preserve"> </w:t>
      </w:r>
      <w:proofErr w:type="spellStart"/>
      <w:r w:rsidRPr="00171881">
        <w:rPr>
          <w:sz w:val="24"/>
          <w:szCs w:val="24"/>
          <w:lang w:val="ru-RU"/>
        </w:rPr>
        <w:t>действующ</w:t>
      </w:r>
      <w:proofErr w:type="spellEnd"/>
      <w:r>
        <w:rPr>
          <w:sz w:val="24"/>
          <w:szCs w:val="24"/>
          <w:lang w:val="ru-RU"/>
        </w:rPr>
        <w:t>___</w:t>
      </w:r>
      <w:r w:rsidRPr="00171881">
        <w:rPr>
          <w:sz w:val="24"/>
          <w:szCs w:val="24"/>
          <w:lang w:val="ru-RU"/>
        </w:rPr>
        <w:t xml:space="preserve"> на основании </w:t>
      </w:r>
      <w:r>
        <w:rPr>
          <w:sz w:val="24"/>
          <w:szCs w:val="24"/>
          <w:lang w:val="ru-RU"/>
        </w:rPr>
        <w:t>________________</w:t>
      </w:r>
      <w:r w:rsidRPr="00171881">
        <w:rPr>
          <w:sz w:val="24"/>
          <w:szCs w:val="24"/>
          <w:lang w:val="ru-RU"/>
        </w:rPr>
        <w:t>,</w:t>
      </w:r>
    </w:p>
    <w:p w14:paraId="11B7F0AF" w14:textId="77777777" w:rsidR="007B32C2" w:rsidRPr="005D42A6" w:rsidRDefault="007B32C2" w:rsidP="007B32C2">
      <w:pPr>
        <w:spacing w:after="0" w:line="240" w:lineRule="auto"/>
        <w:jc w:val="both"/>
        <w:rPr>
          <w:rFonts w:ascii="Times New Roman" w:hAnsi="Times New Roman"/>
          <w:sz w:val="24"/>
          <w:szCs w:val="24"/>
        </w:rPr>
      </w:pPr>
      <w:r w:rsidRPr="005D42A6">
        <w:rPr>
          <w:rFonts w:ascii="Times New Roman" w:hAnsi="Times New Roman"/>
          <w:sz w:val="24"/>
          <w:szCs w:val="24"/>
        </w:rPr>
        <w:t>с другой стороны, вместе именуемые «Стороны», заключили настоящее Генеральное депозитное соглашение (далее – Соглашение) о нижеследующем:</w:t>
      </w:r>
      <w:bookmarkStart w:id="4" w:name="Par29"/>
      <w:bookmarkStart w:id="5" w:name="_Toc416099720"/>
      <w:bookmarkStart w:id="6" w:name="_Toc416101027"/>
      <w:bookmarkStart w:id="7" w:name="_Toc418074138"/>
      <w:bookmarkStart w:id="8" w:name="_Toc418074625"/>
      <w:bookmarkStart w:id="9" w:name="_Toc418075261"/>
      <w:bookmarkEnd w:id="4"/>
    </w:p>
    <w:p w14:paraId="58992750" w14:textId="77777777" w:rsidR="007B32C2" w:rsidRPr="005D42A6" w:rsidRDefault="007B32C2" w:rsidP="007B32C2">
      <w:pPr>
        <w:jc w:val="both"/>
        <w:rPr>
          <w:rFonts w:ascii="Times New Roman" w:hAnsi="Times New Roman"/>
          <w:sz w:val="24"/>
          <w:szCs w:val="24"/>
        </w:rPr>
      </w:pPr>
    </w:p>
    <w:p w14:paraId="06861BAE" w14:textId="77777777" w:rsidR="007B32C2" w:rsidRDefault="007B32C2" w:rsidP="007B32C2">
      <w:pPr>
        <w:spacing w:after="0" w:line="240" w:lineRule="auto"/>
        <w:jc w:val="center"/>
        <w:rPr>
          <w:rFonts w:ascii="Times New Roman" w:hAnsi="Times New Roman"/>
          <w:b/>
          <w:sz w:val="24"/>
          <w:szCs w:val="24"/>
        </w:rPr>
      </w:pPr>
      <w:r w:rsidRPr="005D42A6">
        <w:rPr>
          <w:rFonts w:ascii="Times New Roman" w:hAnsi="Times New Roman"/>
          <w:b/>
          <w:sz w:val="24"/>
          <w:szCs w:val="24"/>
        </w:rPr>
        <w:t xml:space="preserve">Раздел 1. Предмет </w:t>
      </w:r>
      <w:bookmarkEnd w:id="5"/>
      <w:bookmarkEnd w:id="6"/>
      <w:bookmarkEnd w:id="7"/>
      <w:bookmarkEnd w:id="8"/>
      <w:bookmarkEnd w:id="9"/>
      <w:r w:rsidRPr="005D42A6">
        <w:rPr>
          <w:rFonts w:ascii="Times New Roman" w:hAnsi="Times New Roman"/>
          <w:b/>
          <w:sz w:val="24"/>
          <w:szCs w:val="24"/>
        </w:rPr>
        <w:t>Генерального соглашения.</w:t>
      </w:r>
    </w:p>
    <w:p w14:paraId="61E0A01A" w14:textId="77777777" w:rsidR="007B32C2" w:rsidRPr="005D42A6" w:rsidRDefault="007B32C2" w:rsidP="007B32C2">
      <w:pPr>
        <w:spacing w:after="0" w:line="240" w:lineRule="auto"/>
        <w:jc w:val="center"/>
        <w:rPr>
          <w:rFonts w:ascii="Times New Roman" w:hAnsi="Times New Roman"/>
          <w:b/>
          <w:sz w:val="24"/>
          <w:szCs w:val="24"/>
        </w:rPr>
      </w:pPr>
    </w:p>
    <w:p w14:paraId="016AE0A3"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 xml:space="preserve">1.1. </w:t>
      </w:r>
      <w:proofErr w:type="gramStart"/>
      <w:r w:rsidRPr="005D42A6">
        <w:rPr>
          <w:rFonts w:ascii="Times New Roman" w:hAnsi="Times New Roman"/>
          <w:sz w:val="24"/>
          <w:szCs w:val="24"/>
        </w:rPr>
        <w:t>Предметом настоящего Соглашения является определение общих условий и порядка участия Сторон в депозитных операциях (сделках), проводимых в соответствии с установленными ПАО «Московская Биржа ММВБ-РТС» Правилами проведения депозитных аукционов с использованием Системы торгов ПАО Московская Биржа (далее - Правила) (в редакции, действующей на дату депозитной сделки) и Регламентом допуска к участию в операциях на Денежном рынке ПАО «Московская Биржа ММВБ-РТС» (далее - Регламент</w:t>
      </w:r>
      <w:proofErr w:type="gramEnd"/>
      <w:r w:rsidRPr="005D42A6">
        <w:rPr>
          <w:rFonts w:ascii="Times New Roman" w:hAnsi="Times New Roman"/>
          <w:sz w:val="24"/>
          <w:szCs w:val="24"/>
        </w:rPr>
        <w:t>) (в редакции, действующей на дату депозитной сделки).</w:t>
      </w:r>
    </w:p>
    <w:p w14:paraId="7C3882DC" w14:textId="77777777" w:rsidR="007B32C2" w:rsidRPr="005D42A6" w:rsidRDefault="007B32C2" w:rsidP="007B32C2">
      <w:pPr>
        <w:widowControl w:val="0"/>
        <w:autoSpaceDE w:val="0"/>
        <w:autoSpaceDN w:val="0"/>
        <w:adjustRightInd w:val="0"/>
        <w:spacing w:after="0" w:line="240" w:lineRule="auto"/>
        <w:outlineLvl w:val="0"/>
        <w:rPr>
          <w:rFonts w:ascii="Times New Roman" w:hAnsi="Times New Roman"/>
          <w:b/>
          <w:sz w:val="24"/>
          <w:szCs w:val="24"/>
        </w:rPr>
      </w:pPr>
    </w:p>
    <w:p w14:paraId="1F01343A" w14:textId="77777777" w:rsidR="007B32C2" w:rsidRDefault="007B32C2" w:rsidP="007B32C2">
      <w:pPr>
        <w:widowControl w:val="0"/>
        <w:autoSpaceDE w:val="0"/>
        <w:autoSpaceDN w:val="0"/>
        <w:adjustRightInd w:val="0"/>
        <w:spacing w:after="0" w:line="240" w:lineRule="auto"/>
        <w:jc w:val="center"/>
        <w:outlineLvl w:val="0"/>
        <w:rPr>
          <w:rFonts w:ascii="Times New Roman" w:hAnsi="Times New Roman"/>
          <w:b/>
          <w:sz w:val="24"/>
          <w:szCs w:val="24"/>
        </w:rPr>
      </w:pPr>
      <w:r w:rsidRPr="005D42A6">
        <w:rPr>
          <w:rFonts w:ascii="Times New Roman" w:hAnsi="Times New Roman"/>
          <w:b/>
          <w:sz w:val="24"/>
          <w:szCs w:val="24"/>
        </w:rPr>
        <w:t>Раздел 2. Правила проведения депозитных сделок (операций).</w:t>
      </w:r>
    </w:p>
    <w:p w14:paraId="0C3D4F4B" w14:textId="77777777" w:rsidR="007B32C2" w:rsidRPr="005D42A6" w:rsidRDefault="007B32C2" w:rsidP="007B32C2">
      <w:pPr>
        <w:widowControl w:val="0"/>
        <w:autoSpaceDE w:val="0"/>
        <w:autoSpaceDN w:val="0"/>
        <w:adjustRightInd w:val="0"/>
        <w:spacing w:after="0" w:line="240" w:lineRule="auto"/>
        <w:jc w:val="center"/>
        <w:outlineLvl w:val="0"/>
        <w:rPr>
          <w:rFonts w:ascii="Times New Roman" w:hAnsi="Times New Roman"/>
          <w:b/>
          <w:sz w:val="24"/>
          <w:szCs w:val="24"/>
        </w:rPr>
      </w:pPr>
    </w:p>
    <w:p w14:paraId="2717A8E5"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2.1. Стороны проводят депозитные сделки (операции) в соответствии с настоящим Соглашением, а также Правилами и Регламентом ПАО «Московская Биржа ММВБ-РТС» (далее - Биржа).</w:t>
      </w:r>
    </w:p>
    <w:p w14:paraId="51B718F4"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2.2. Правила и Регламент (с учетом изменений) утверждаются и публикуются Биржей на сайте Биржи: www.</w:t>
      </w:r>
      <w:hyperlink r:id="rId8" w:tgtFrame="_blank" w:history="1">
        <w:r w:rsidRPr="005D42A6">
          <w:rPr>
            <w:rFonts w:ascii="Times New Roman" w:hAnsi="Times New Roman"/>
            <w:sz w:val="24"/>
            <w:szCs w:val="24"/>
          </w:rPr>
          <w:t>moex.com</w:t>
        </w:r>
      </w:hyperlink>
      <w:r w:rsidRPr="005D42A6">
        <w:rPr>
          <w:rFonts w:ascii="Times New Roman" w:hAnsi="Times New Roman"/>
          <w:sz w:val="24"/>
          <w:szCs w:val="24"/>
        </w:rPr>
        <w:t>.</w:t>
      </w:r>
    </w:p>
    <w:p w14:paraId="78453895"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2.3. В случае внесения изменений в Правила и Регламент Бирж</w:t>
      </w:r>
      <w:r>
        <w:rPr>
          <w:rFonts w:ascii="Times New Roman" w:hAnsi="Times New Roman"/>
          <w:sz w:val="24"/>
          <w:szCs w:val="24"/>
        </w:rPr>
        <w:t>и</w:t>
      </w:r>
      <w:r w:rsidRPr="005D42A6">
        <w:rPr>
          <w:rFonts w:ascii="Times New Roman" w:hAnsi="Times New Roman"/>
          <w:sz w:val="24"/>
          <w:szCs w:val="24"/>
        </w:rPr>
        <w:t xml:space="preserve"> Стороны соглашаются, что такие изменения распространяются на отношения Сторон по настоящему </w:t>
      </w:r>
      <w:r>
        <w:rPr>
          <w:rFonts w:ascii="Times New Roman" w:hAnsi="Times New Roman"/>
          <w:sz w:val="24"/>
          <w:szCs w:val="24"/>
        </w:rPr>
        <w:t>С</w:t>
      </w:r>
      <w:r w:rsidRPr="005D42A6">
        <w:rPr>
          <w:rFonts w:ascii="Times New Roman" w:hAnsi="Times New Roman"/>
          <w:sz w:val="24"/>
          <w:szCs w:val="24"/>
        </w:rPr>
        <w:t>оглашению и проводимые в соответствии с ним депозитные сделки (операции) со дня введения изменений в действие.</w:t>
      </w:r>
    </w:p>
    <w:p w14:paraId="12989435"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 xml:space="preserve">2.4. Термины, используемые в настоящем Соглашении, понимаются в значениях, установленных </w:t>
      </w:r>
      <w:hyperlink r:id="rId9" w:history="1">
        <w:r w:rsidRPr="005D42A6">
          <w:rPr>
            <w:rFonts w:ascii="Times New Roman" w:hAnsi="Times New Roman"/>
            <w:sz w:val="24"/>
            <w:szCs w:val="24"/>
          </w:rPr>
          <w:t>Правилами</w:t>
        </w:r>
      </w:hyperlink>
      <w:r w:rsidRPr="005D42A6">
        <w:rPr>
          <w:rFonts w:ascii="Times New Roman" w:hAnsi="Times New Roman"/>
          <w:sz w:val="24"/>
          <w:szCs w:val="24"/>
        </w:rPr>
        <w:t xml:space="preserve"> и Регламентом Биржи.</w:t>
      </w:r>
    </w:p>
    <w:p w14:paraId="027A7446" w14:textId="77777777" w:rsidR="007B32C2" w:rsidRPr="005D42A6" w:rsidRDefault="007B32C2" w:rsidP="007B32C2">
      <w:pPr>
        <w:widowControl w:val="0"/>
        <w:autoSpaceDE w:val="0"/>
        <w:autoSpaceDN w:val="0"/>
        <w:adjustRightInd w:val="0"/>
        <w:spacing w:after="0" w:line="240" w:lineRule="auto"/>
        <w:outlineLvl w:val="0"/>
        <w:rPr>
          <w:rFonts w:ascii="Times New Roman" w:hAnsi="Times New Roman"/>
          <w:b/>
          <w:sz w:val="24"/>
          <w:szCs w:val="24"/>
        </w:rPr>
      </w:pPr>
      <w:bookmarkStart w:id="10" w:name="Par37"/>
      <w:bookmarkStart w:id="11" w:name="Par105"/>
      <w:bookmarkStart w:id="12" w:name="_Toc416099722"/>
      <w:bookmarkStart w:id="13" w:name="_Toc416101029"/>
      <w:bookmarkStart w:id="14" w:name="_Toc418074140"/>
      <w:bookmarkStart w:id="15" w:name="_Toc418074627"/>
      <w:bookmarkStart w:id="16" w:name="_Toc418075263"/>
      <w:bookmarkEnd w:id="10"/>
      <w:bookmarkEnd w:id="11"/>
    </w:p>
    <w:p w14:paraId="2ECB4BB1" w14:textId="77777777" w:rsidR="007B32C2" w:rsidRDefault="007B32C2" w:rsidP="007B32C2">
      <w:pPr>
        <w:widowControl w:val="0"/>
        <w:autoSpaceDE w:val="0"/>
        <w:autoSpaceDN w:val="0"/>
        <w:adjustRightInd w:val="0"/>
        <w:spacing w:after="0" w:line="240" w:lineRule="auto"/>
        <w:jc w:val="center"/>
        <w:outlineLvl w:val="0"/>
        <w:rPr>
          <w:rFonts w:ascii="Times New Roman" w:hAnsi="Times New Roman"/>
          <w:b/>
          <w:sz w:val="24"/>
          <w:szCs w:val="24"/>
        </w:rPr>
      </w:pPr>
      <w:r w:rsidRPr="005D42A6">
        <w:rPr>
          <w:rFonts w:ascii="Times New Roman" w:hAnsi="Times New Roman"/>
          <w:b/>
          <w:sz w:val="24"/>
          <w:szCs w:val="24"/>
        </w:rPr>
        <w:t xml:space="preserve">Раздел 3. </w:t>
      </w:r>
      <w:bookmarkEnd w:id="12"/>
      <w:bookmarkEnd w:id="13"/>
      <w:bookmarkEnd w:id="14"/>
      <w:bookmarkEnd w:id="15"/>
      <w:bookmarkEnd w:id="16"/>
      <w:r w:rsidRPr="005D42A6">
        <w:rPr>
          <w:rFonts w:ascii="Times New Roman" w:hAnsi="Times New Roman"/>
          <w:b/>
          <w:sz w:val="24"/>
          <w:szCs w:val="24"/>
        </w:rPr>
        <w:t>Общие условия.</w:t>
      </w:r>
    </w:p>
    <w:p w14:paraId="482389DD" w14:textId="77777777" w:rsidR="007B32C2" w:rsidRPr="005D42A6" w:rsidRDefault="007B32C2" w:rsidP="007B32C2">
      <w:pPr>
        <w:widowControl w:val="0"/>
        <w:autoSpaceDE w:val="0"/>
        <w:autoSpaceDN w:val="0"/>
        <w:adjustRightInd w:val="0"/>
        <w:spacing w:after="0" w:line="240" w:lineRule="auto"/>
        <w:jc w:val="center"/>
        <w:outlineLvl w:val="0"/>
        <w:rPr>
          <w:rFonts w:ascii="Times New Roman" w:hAnsi="Times New Roman"/>
          <w:b/>
          <w:sz w:val="24"/>
          <w:szCs w:val="24"/>
        </w:rPr>
      </w:pPr>
    </w:p>
    <w:p w14:paraId="166CB57C"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 xml:space="preserve">3.1. Соглашение заключается между </w:t>
      </w:r>
      <w:bookmarkStart w:id="17" w:name="_Hlk95992264"/>
      <w:r w:rsidRPr="005D42A6">
        <w:rPr>
          <w:rFonts w:ascii="Times New Roman" w:hAnsi="Times New Roman"/>
          <w:sz w:val="24"/>
          <w:szCs w:val="24"/>
        </w:rPr>
        <w:t xml:space="preserve">Гарантийным фондом </w:t>
      </w:r>
      <w:bookmarkEnd w:id="17"/>
      <w:r w:rsidRPr="005D42A6">
        <w:rPr>
          <w:rFonts w:ascii="Times New Roman" w:hAnsi="Times New Roman"/>
          <w:sz w:val="24"/>
          <w:szCs w:val="24"/>
        </w:rPr>
        <w:t>и Банком, соответствующим требованиям, установленным Инвестиционной декларацией Гарантийного фонда.</w:t>
      </w:r>
      <w:r w:rsidRPr="005D42A6">
        <w:rPr>
          <w:rFonts w:ascii="Times New Roman" w:hAnsi="Times New Roman"/>
        </w:rPr>
        <w:t xml:space="preserve"> </w:t>
      </w:r>
    </w:p>
    <w:p w14:paraId="637B137C"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3.2. Максимальный размер денежных средств Гарантийного фонда, размещенных на расчетных счетах и депозитах в одном Банке не должен превышать 40 % от общего размера денежных средств Гарантийного фонда.</w:t>
      </w:r>
    </w:p>
    <w:p w14:paraId="03A77A28"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 xml:space="preserve">3.3. </w:t>
      </w:r>
      <w:proofErr w:type="gramStart"/>
      <w:r w:rsidRPr="005D42A6">
        <w:rPr>
          <w:rFonts w:ascii="Times New Roman" w:hAnsi="Times New Roman"/>
          <w:sz w:val="24"/>
          <w:szCs w:val="24"/>
        </w:rPr>
        <w:t xml:space="preserve">Размещение денежных средств Гарантийного фонда на банковских депозитах в Банке осуществляется Гарантийным фондом путем проведения в установленном порядке </w:t>
      </w:r>
      <w:r w:rsidRPr="005D42A6">
        <w:rPr>
          <w:rFonts w:ascii="Times New Roman" w:hAnsi="Times New Roman"/>
          <w:sz w:val="24"/>
          <w:szCs w:val="24"/>
        </w:rPr>
        <w:lastRenderedPageBreak/>
        <w:t>депозитного аукциона с использованием Системы торгов Биржи, по итогам которого между Гарантийным фондом и Банком оформляется (заключается) депозитная сделка (договор банковского вклада (депозита).</w:t>
      </w:r>
      <w:proofErr w:type="gramEnd"/>
    </w:p>
    <w:p w14:paraId="4B05F88B"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3.4. Условия проведения каждого депозитного аукциона устанавливаются Гарантийным фондом (с учётом технических возможностей Биржи), и информация о них направляется Гарантийным фондом в адрес Биржи.</w:t>
      </w:r>
    </w:p>
    <w:p w14:paraId="3F1CC630"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3.5. Под общими условиями депозитной сделки в целях настоящего Соглашения понимаются:</w:t>
      </w:r>
    </w:p>
    <w:p w14:paraId="4DEBE32C" w14:textId="77777777" w:rsidR="007B32C2" w:rsidRPr="005D42A6" w:rsidRDefault="007B32C2" w:rsidP="007B32C2">
      <w:pPr>
        <w:pStyle w:val="a5"/>
        <w:widowControl w:val="0"/>
        <w:numPr>
          <w:ilvl w:val="0"/>
          <w:numId w:val="34"/>
        </w:numPr>
        <w:autoSpaceDE w:val="0"/>
        <w:autoSpaceDN w:val="0"/>
        <w:adjustRightInd w:val="0"/>
        <w:spacing w:after="0" w:line="240" w:lineRule="auto"/>
        <w:jc w:val="both"/>
        <w:rPr>
          <w:rFonts w:ascii="Times New Roman" w:hAnsi="Times New Roman"/>
          <w:sz w:val="24"/>
          <w:szCs w:val="24"/>
        </w:rPr>
      </w:pPr>
      <w:r w:rsidRPr="005D42A6">
        <w:rPr>
          <w:rFonts w:ascii="Times New Roman" w:hAnsi="Times New Roman"/>
          <w:sz w:val="24"/>
          <w:szCs w:val="24"/>
        </w:rPr>
        <w:t>дата проведения депозитного аукциона;</w:t>
      </w:r>
    </w:p>
    <w:p w14:paraId="6D76F09D" w14:textId="77777777" w:rsidR="007B32C2" w:rsidRPr="005D42A6" w:rsidRDefault="007B32C2" w:rsidP="007B32C2">
      <w:pPr>
        <w:pStyle w:val="a5"/>
        <w:widowControl w:val="0"/>
        <w:numPr>
          <w:ilvl w:val="0"/>
          <w:numId w:val="34"/>
        </w:numPr>
        <w:autoSpaceDE w:val="0"/>
        <w:autoSpaceDN w:val="0"/>
        <w:adjustRightInd w:val="0"/>
        <w:spacing w:after="0" w:line="240" w:lineRule="auto"/>
        <w:jc w:val="both"/>
        <w:rPr>
          <w:rFonts w:ascii="Times New Roman" w:hAnsi="Times New Roman"/>
          <w:sz w:val="24"/>
          <w:szCs w:val="24"/>
        </w:rPr>
      </w:pPr>
      <w:r w:rsidRPr="005D42A6">
        <w:rPr>
          <w:rFonts w:ascii="Times New Roman" w:hAnsi="Times New Roman"/>
          <w:sz w:val="24"/>
          <w:szCs w:val="24"/>
        </w:rPr>
        <w:t>валюта депозита;</w:t>
      </w:r>
    </w:p>
    <w:p w14:paraId="06F9AAE1" w14:textId="77777777" w:rsidR="007B32C2" w:rsidRPr="005D42A6" w:rsidRDefault="007B32C2" w:rsidP="007B32C2">
      <w:pPr>
        <w:pStyle w:val="a5"/>
        <w:numPr>
          <w:ilvl w:val="0"/>
          <w:numId w:val="34"/>
        </w:numPr>
        <w:spacing w:after="0" w:line="240" w:lineRule="auto"/>
        <w:rPr>
          <w:rFonts w:ascii="Times New Roman" w:hAnsi="Times New Roman"/>
          <w:sz w:val="24"/>
          <w:szCs w:val="24"/>
        </w:rPr>
      </w:pPr>
      <w:r w:rsidRPr="005D42A6">
        <w:rPr>
          <w:rFonts w:ascii="Times New Roman" w:hAnsi="Times New Roman"/>
          <w:sz w:val="24"/>
          <w:szCs w:val="24"/>
        </w:rPr>
        <w:t>минимальный размер размещаемых сре</w:t>
      </w:r>
      <w:proofErr w:type="gramStart"/>
      <w:r w:rsidRPr="005D42A6">
        <w:rPr>
          <w:rFonts w:ascii="Times New Roman" w:hAnsi="Times New Roman"/>
          <w:sz w:val="24"/>
          <w:szCs w:val="24"/>
        </w:rPr>
        <w:t>дств дл</w:t>
      </w:r>
      <w:proofErr w:type="gramEnd"/>
      <w:r w:rsidRPr="005D42A6">
        <w:rPr>
          <w:rFonts w:ascii="Times New Roman" w:hAnsi="Times New Roman"/>
          <w:sz w:val="24"/>
          <w:szCs w:val="24"/>
        </w:rPr>
        <w:t>я одной заявки;</w:t>
      </w:r>
    </w:p>
    <w:p w14:paraId="331D2652" w14:textId="77777777" w:rsidR="007B32C2" w:rsidRPr="005D42A6" w:rsidRDefault="007B32C2" w:rsidP="007B32C2">
      <w:pPr>
        <w:pStyle w:val="a5"/>
        <w:widowControl w:val="0"/>
        <w:numPr>
          <w:ilvl w:val="0"/>
          <w:numId w:val="34"/>
        </w:numPr>
        <w:autoSpaceDE w:val="0"/>
        <w:autoSpaceDN w:val="0"/>
        <w:adjustRightInd w:val="0"/>
        <w:spacing w:after="0" w:line="240" w:lineRule="auto"/>
        <w:jc w:val="both"/>
        <w:rPr>
          <w:rFonts w:ascii="Times New Roman" w:hAnsi="Times New Roman"/>
          <w:noProof/>
          <w:sz w:val="24"/>
          <w:szCs w:val="24"/>
        </w:rPr>
      </w:pPr>
      <w:r w:rsidRPr="005D42A6">
        <w:rPr>
          <w:rFonts w:ascii="Times New Roman" w:hAnsi="Times New Roman"/>
          <w:sz w:val="24"/>
          <w:szCs w:val="24"/>
        </w:rPr>
        <w:t>максимальный размер денежных средств, размещаемых на расчетных счетах и депозитах в одном банке (лимит на депозитный аукцион по банку);</w:t>
      </w:r>
    </w:p>
    <w:p w14:paraId="0053F48E" w14:textId="77777777" w:rsidR="007B32C2" w:rsidRPr="005D42A6" w:rsidRDefault="007B32C2" w:rsidP="007B32C2">
      <w:pPr>
        <w:pStyle w:val="a5"/>
        <w:widowControl w:val="0"/>
        <w:numPr>
          <w:ilvl w:val="0"/>
          <w:numId w:val="34"/>
        </w:numPr>
        <w:autoSpaceDE w:val="0"/>
        <w:autoSpaceDN w:val="0"/>
        <w:adjustRightInd w:val="0"/>
        <w:spacing w:after="0" w:line="240" w:lineRule="auto"/>
        <w:jc w:val="both"/>
        <w:rPr>
          <w:rFonts w:ascii="Times New Roman" w:hAnsi="Times New Roman"/>
          <w:noProof/>
          <w:sz w:val="24"/>
          <w:szCs w:val="24"/>
        </w:rPr>
      </w:pPr>
      <w:r w:rsidRPr="005D42A6">
        <w:rPr>
          <w:rFonts w:ascii="Times New Roman" w:hAnsi="Times New Roman"/>
          <w:noProof/>
          <w:sz w:val="24"/>
          <w:szCs w:val="24"/>
        </w:rPr>
        <w:t>срок депозита;</w:t>
      </w:r>
    </w:p>
    <w:p w14:paraId="2FD99A1E" w14:textId="77777777" w:rsidR="007B32C2" w:rsidRPr="005D42A6" w:rsidRDefault="007B32C2" w:rsidP="007B32C2">
      <w:pPr>
        <w:pStyle w:val="a5"/>
        <w:widowControl w:val="0"/>
        <w:numPr>
          <w:ilvl w:val="0"/>
          <w:numId w:val="34"/>
        </w:numPr>
        <w:autoSpaceDE w:val="0"/>
        <w:autoSpaceDN w:val="0"/>
        <w:adjustRightInd w:val="0"/>
        <w:spacing w:after="0" w:line="240" w:lineRule="auto"/>
        <w:jc w:val="both"/>
        <w:rPr>
          <w:rFonts w:ascii="Times New Roman" w:hAnsi="Times New Roman"/>
          <w:noProof/>
          <w:sz w:val="24"/>
          <w:szCs w:val="24"/>
        </w:rPr>
      </w:pPr>
      <w:r w:rsidRPr="005D42A6">
        <w:rPr>
          <w:rFonts w:ascii="Times New Roman" w:hAnsi="Times New Roman"/>
          <w:noProof/>
          <w:sz w:val="24"/>
          <w:szCs w:val="24"/>
        </w:rPr>
        <w:t>дата размещения денежных средств в депозит;</w:t>
      </w:r>
    </w:p>
    <w:p w14:paraId="49FA4305" w14:textId="77777777" w:rsidR="007B32C2" w:rsidRPr="005D42A6" w:rsidRDefault="007B32C2" w:rsidP="007B32C2">
      <w:pPr>
        <w:pStyle w:val="a5"/>
        <w:widowControl w:val="0"/>
        <w:numPr>
          <w:ilvl w:val="0"/>
          <w:numId w:val="34"/>
        </w:numPr>
        <w:autoSpaceDE w:val="0"/>
        <w:autoSpaceDN w:val="0"/>
        <w:adjustRightInd w:val="0"/>
        <w:spacing w:after="0" w:line="240" w:lineRule="auto"/>
        <w:jc w:val="both"/>
        <w:rPr>
          <w:rFonts w:ascii="Times New Roman" w:hAnsi="Times New Roman"/>
          <w:noProof/>
          <w:sz w:val="24"/>
          <w:szCs w:val="24"/>
        </w:rPr>
      </w:pPr>
      <w:r w:rsidRPr="005D42A6">
        <w:rPr>
          <w:rFonts w:ascii="Times New Roman" w:hAnsi="Times New Roman"/>
          <w:noProof/>
          <w:sz w:val="24"/>
          <w:szCs w:val="24"/>
        </w:rPr>
        <w:t>дата возврата депозита;</w:t>
      </w:r>
    </w:p>
    <w:p w14:paraId="20EA020A" w14:textId="77777777" w:rsidR="007B32C2" w:rsidRPr="005D42A6" w:rsidRDefault="007B32C2" w:rsidP="007B32C2">
      <w:pPr>
        <w:pStyle w:val="a5"/>
        <w:widowControl w:val="0"/>
        <w:numPr>
          <w:ilvl w:val="0"/>
          <w:numId w:val="34"/>
        </w:numPr>
        <w:autoSpaceDE w:val="0"/>
        <w:autoSpaceDN w:val="0"/>
        <w:adjustRightInd w:val="0"/>
        <w:spacing w:after="0" w:line="240" w:lineRule="auto"/>
        <w:jc w:val="both"/>
        <w:rPr>
          <w:rFonts w:ascii="Times New Roman" w:hAnsi="Times New Roman"/>
          <w:noProof/>
          <w:sz w:val="24"/>
          <w:szCs w:val="24"/>
        </w:rPr>
      </w:pPr>
      <w:r w:rsidRPr="005D42A6">
        <w:rPr>
          <w:rFonts w:ascii="Times New Roman" w:hAnsi="Times New Roman"/>
          <w:noProof/>
          <w:sz w:val="24"/>
          <w:szCs w:val="24"/>
        </w:rPr>
        <w:t>минимальная процентная ставка размещения, % годовых;</w:t>
      </w:r>
    </w:p>
    <w:p w14:paraId="4C5D10B3" w14:textId="77777777" w:rsidR="007B32C2" w:rsidRPr="005D42A6" w:rsidRDefault="007B32C2" w:rsidP="007B32C2">
      <w:pPr>
        <w:pStyle w:val="a5"/>
        <w:widowControl w:val="0"/>
        <w:numPr>
          <w:ilvl w:val="0"/>
          <w:numId w:val="34"/>
        </w:numPr>
        <w:autoSpaceDE w:val="0"/>
        <w:autoSpaceDN w:val="0"/>
        <w:adjustRightInd w:val="0"/>
        <w:spacing w:after="0" w:line="240" w:lineRule="auto"/>
        <w:jc w:val="both"/>
        <w:rPr>
          <w:rFonts w:ascii="Times New Roman" w:hAnsi="Times New Roman"/>
          <w:sz w:val="24"/>
          <w:szCs w:val="24"/>
        </w:rPr>
      </w:pPr>
      <w:r w:rsidRPr="005D42A6">
        <w:rPr>
          <w:rFonts w:ascii="Times New Roman" w:hAnsi="Times New Roman"/>
          <w:noProof/>
          <w:sz w:val="24"/>
          <w:szCs w:val="24"/>
        </w:rPr>
        <w:t>максимальное количество заявок от одного банка.</w:t>
      </w:r>
    </w:p>
    <w:p w14:paraId="29567F6A"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Гарантийный фонд вправе определять иные условия депозитной сделки, отличные от общих условий, определяющие параметры размещения денежных сре</w:t>
      </w:r>
      <w:proofErr w:type="gramStart"/>
      <w:r w:rsidRPr="005D42A6">
        <w:rPr>
          <w:rFonts w:ascii="Times New Roman" w:hAnsi="Times New Roman"/>
          <w:sz w:val="24"/>
          <w:szCs w:val="24"/>
        </w:rPr>
        <w:t>дств в д</w:t>
      </w:r>
      <w:proofErr w:type="gramEnd"/>
      <w:r w:rsidRPr="005D42A6">
        <w:rPr>
          <w:rFonts w:ascii="Times New Roman" w:hAnsi="Times New Roman"/>
          <w:sz w:val="24"/>
          <w:szCs w:val="24"/>
        </w:rPr>
        <w:t>епозит, включающие:</w:t>
      </w:r>
    </w:p>
    <w:p w14:paraId="7662DDEC"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 невозможность одностороннего изменения процентной ставки в сторону уменьшения в течение срока действия депозита;</w:t>
      </w:r>
    </w:p>
    <w:p w14:paraId="49E88D76"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 проценты на сумму вклада (депозита) начисляются и выплачиваются ежемесячно, в случае если срок размещения составляет более 31 календарного дня;</w:t>
      </w:r>
    </w:p>
    <w:p w14:paraId="7987C2E7"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 размещение денежных средств без возможности досрочного изъятия суммы вклада (депозита);</w:t>
      </w:r>
    </w:p>
    <w:p w14:paraId="684D0C5B"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5D42A6">
        <w:rPr>
          <w:rFonts w:ascii="Times New Roman" w:hAnsi="Times New Roman"/>
          <w:sz w:val="24"/>
          <w:szCs w:val="24"/>
        </w:rPr>
        <w:t>- размещение денежных средств с возможностью досрочного изъятия всей суммы вклада (депозита) и уплаты начисленных на сумму вклада (депозита) процентов по ставке, установленной депозитной сделкой, в случае несоответствия Банка требованиям в части национального рейтинга и (или) размера собственных средств (капитала), установленным Инвестиционной декларацией Гарантийного фонда (в редакции, действующей на дату депозитной сделки);</w:t>
      </w:r>
      <w:proofErr w:type="gramEnd"/>
    </w:p>
    <w:p w14:paraId="6EDFE363"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 размещение денежных сре</w:t>
      </w:r>
      <w:proofErr w:type="gramStart"/>
      <w:r w:rsidRPr="005D42A6">
        <w:rPr>
          <w:rFonts w:ascii="Times New Roman" w:hAnsi="Times New Roman"/>
          <w:sz w:val="24"/>
          <w:szCs w:val="24"/>
        </w:rPr>
        <w:t>дств с в</w:t>
      </w:r>
      <w:proofErr w:type="gramEnd"/>
      <w:r w:rsidRPr="005D42A6">
        <w:rPr>
          <w:rFonts w:ascii="Times New Roman" w:hAnsi="Times New Roman"/>
          <w:sz w:val="24"/>
          <w:szCs w:val="24"/>
        </w:rPr>
        <w:t>озможностью досрочного востребования суммы вклада (части суммы вклада) по требованию Гарантийного фонда при этом на сумму досрочно востребованных денежных средств начисляются проценты по ставке равной ставке по вкладу «до востребования», действующей в Банке на момент досрочного изъятия либо «без потери доходности» на изымаемую часть;</w:t>
      </w:r>
    </w:p>
    <w:p w14:paraId="1E232F20"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 иные условия депозитной сделки, определяемые в Заявке Гарантийного фонда.</w:t>
      </w:r>
    </w:p>
    <w:p w14:paraId="46D3904D"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Окончательные условия депозитной сделки устанавливаются в Заявке Гарантийного фонда.</w:t>
      </w:r>
    </w:p>
    <w:p w14:paraId="3D53C439"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3.6. Депозитная сделка заключается на основании проведённого депозитного аукциона. Депозитная сделка заключается на условиях, указанных в заявке Банка на участие в депозитном аукционе, направленной на Биржу в соответствии с требованиями и условиями, указанными в Заявке Гарантийного фонда на проведение депозитного аукциона.</w:t>
      </w:r>
    </w:p>
    <w:p w14:paraId="519B87E9"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 xml:space="preserve">3.7. </w:t>
      </w:r>
      <w:proofErr w:type="gramStart"/>
      <w:r w:rsidRPr="005D42A6">
        <w:rPr>
          <w:rFonts w:ascii="Times New Roman" w:hAnsi="Times New Roman"/>
          <w:sz w:val="24"/>
          <w:szCs w:val="24"/>
        </w:rPr>
        <w:t>По итогам проведения депозитного аукциона и заключенной депозитной сделки Гарантийный фонд перечисляет, а Банк принимает денежные средства в размере, установленном условиями депозитной сделки (далее – «депозит»), на счет, открываемый для него Банком (далее – «депозитный счет»), и обязуется возвратить сумму депозита и уплатить проценты по депозиту на условиях и в порядке, предусмотренных депозитной сделкой.</w:t>
      </w:r>
      <w:proofErr w:type="gramEnd"/>
    </w:p>
    <w:p w14:paraId="56B9E13E"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3.8. Банк для учета перечисленных сумм депозитов открывает Гарантийному фонду депозитный счет.</w:t>
      </w:r>
    </w:p>
    <w:p w14:paraId="3402DB12"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lastRenderedPageBreak/>
        <w:t>3.9. Банк начисляет на сумму депозита проценты в порядке, установленном депозитной сделкой в соответствии с условиями настоящего Соглашения.</w:t>
      </w:r>
    </w:p>
    <w:p w14:paraId="6C9B0951"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3.10. Банк возвращает Гарантийному фонду депозит и уплачивает Гарантийному фонду начисленные на сумму депозита проценты в порядке, установленном депозитной сделкой в соответствии с условиями настоящего Генерального соглашения.</w:t>
      </w:r>
    </w:p>
    <w:p w14:paraId="12C16915"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3.11. Депозиты, размещенные Гарантийным фондом в Банке, пролонгации не подлежат.</w:t>
      </w:r>
    </w:p>
    <w:p w14:paraId="20E8F976"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3.12. Стороны проводят депозитные сделки (операции) с использованием следующих способов обмена документами:</w:t>
      </w:r>
    </w:p>
    <w:p w14:paraId="24B6EB80"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ab/>
        <w:t>- обмен документами с использованием Системы электронных торгов Биржи;</w:t>
      </w:r>
    </w:p>
    <w:p w14:paraId="187559DB"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ab/>
        <w:t>- обмен документами на бумажном носителе и (или) в электронном виде без использования программно-технического комплекса (далее - прямой обмен документами).</w:t>
      </w:r>
    </w:p>
    <w:p w14:paraId="6904DD8E"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При этом порядок обмена документами для проведения депозитного аукциона, установленный правилами Системы электронных торгов Биржи производится только теми способами, которые установлены в правилах.</w:t>
      </w:r>
    </w:p>
    <w:p w14:paraId="7AB476DC"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 xml:space="preserve">3.13. </w:t>
      </w:r>
      <w:proofErr w:type="gramStart"/>
      <w:r w:rsidRPr="005D42A6">
        <w:rPr>
          <w:rFonts w:ascii="Times New Roman" w:hAnsi="Times New Roman"/>
          <w:sz w:val="24"/>
          <w:szCs w:val="24"/>
        </w:rPr>
        <w:t>Подписывая настоящее Соглашение, Стороны подтверждают, что заключение Сторонами Соглашения означает их согласие и принятие условий заключения депозитных сделок (договоров банковского вклада (депозита) и исполнения обязательств по ним в соответствии с условиями настоящего Соглашения.</w:t>
      </w:r>
      <w:proofErr w:type="gramEnd"/>
    </w:p>
    <w:p w14:paraId="7840D3CC" w14:textId="77777777" w:rsidR="007B32C2" w:rsidRPr="005D42A6" w:rsidRDefault="007B32C2" w:rsidP="007B32C2">
      <w:pPr>
        <w:widowControl w:val="0"/>
        <w:autoSpaceDE w:val="0"/>
        <w:autoSpaceDN w:val="0"/>
        <w:adjustRightInd w:val="0"/>
        <w:spacing w:after="0" w:line="240" w:lineRule="auto"/>
        <w:outlineLvl w:val="0"/>
        <w:rPr>
          <w:rFonts w:ascii="Times New Roman" w:hAnsi="Times New Roman"/>
          <w:b/>
          <w:sz w:val="24"/>
          <w:szCs w:val="24"/>
        </w:rPr>
      </w:pPr>
    </w:p>
    <w:p w14:paraId="6A0A3F4E" w14:textId="77777777" w:rsidR="007B32C2" w:rsidRDefault="007B32C2" w:rsidP="007B32C2">
      <w:pPr>
        <w:widowControl w:val="0"/>
        <w:autoSpaceDE w:val="0"/>
        <w:autoSpaceDN w:val="0"/>
        <w:adjustRightInd w:val="0"/>
        <w:spacing w:after="0" w:line="240" w:lineRule="auto"/>
        <w:jc w:val="center"/>
        <w:outlineLvl w:val="0"/>
        <w:rPr>
          <w:rFonts w:ascii="Times New Roman" w:hAnsi="Times New Roman"/>
          <w:b/>
          <w:sz w:val="24"/>
          <w:szCs w:val="24"/>
        </w:rPr>
      </w:pPr>
      <w:r w:rsidRPr="005D42A6">
        <w:rPr>
          <w:rFonts w:ascii="Times New Roman" w:hAnsi="Times New Roman"/>
          <w:b/>
          <w:sz w:val="24"/>
          <w:szCs w:val="24"/>
        </w:rPr>
        <w:t>Раздел 4. Порядок перечисления и возврата депозитов.</w:t>
      </w:r>
    </w:p>
    <w:p w14:paraId="262B7977" w14:textId="77777777" w:rsidR="007B32C2" w:rsidRPr="005D42A6" w:rsidRDefault="007B32C2" w:rsidP="007B32C2">
      <w:pPr>
        <w:widowControl w:val="0"/>
        <w:autoSpaceDE w:val="0"/>
        <w:autoSpaceDN w:val="0"/>
        <w:adjustRightInd w:val="0"/>
        <w:spacing w:after="0" w:line="240" w:lineRule="auto"/>
        <w:jc w:val="center"/>
        <w:outlineLvl w:val="0"/>
        <w:rPr>
          <w:rFonts w:ascii="Times New Roman" w:hAnsi="Times New Roman"/>
          <w:b/>
          <w:sz w:val="24"/>
          <w:szCs w:val="24"/>
        </w:rPr>
      </w:pPr>
    </w:p>
    <w:p w14:paraId="6CDF93CF"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 xml:space="preserve">4.1. </w:t>
      </w:r>
      <w:bookmarkStart w:id="18" w:name="_Hlk96001954"/>
      <w:r w:rsidRPr="005D42A6">
        <w:rPr>
          <w:rFonts w:ascii="Times New Roman" w:hAnsi="Times New Roman"/>
          <w:sz w:val="24"/>
          <w:szCs w:val="24"/>
        </w:rPr>
        <w:t xml:space="preserve">Гарантийный фонд </w:t>
      </w:r>
      <w:bookmarkEnd w:id="18"/>
      <w:r w:rsidRPr="005D42A6">
        <w:rPr>
          <w:rFonts w:ascii="Times New Roman" w:hAnsi="Times New Roman"/>
          <w:sz w:val="24"/>
          <w:szCs w:val="24"/>
        </w:rPr>
        <w:t>перечисляет Банку сумму депозита в размере и в срок согласно заключенной депозитной сделке.</w:t>
      </w:r>
      <w:bookmarkStart w:id="19" w:name="Par600"/>
      <w:bookmarkEnd w:id="19"/>
    </w:p>
    <w:p w14:paraId="58365446"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4.2. Банк возвращает Гарантийному фонду депозит в размере, установленном депозитной сделкой.</w:t>
      </w:r>
      <w:bookmarkStart w:id="20" w:name="Par615"/>
      <w:bookmarkEnd w:id="20"/>
    </w:p>
    <w:p w14:paraId="374BE6CF"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 xml:space="preserve">4.3. Банк возвращает Гарантийному фонду депозит в день возврата депозита, установленный депозитной сделкой, либо в день возврата депозита по иным основаниям, предусмотренным настоящим Соглашением </w:t>
      </w:r>
      <w:r w:rsidRPr="00055B8E">
        <w:rPr>
          <w:rFonts w:ascii="Times New Roman" w:hAnsi="Times New Roman"/>
          <w:sz w:val="24"/>
          <w:szCs w:val="24"/>
        </w:rPr>
        <w:t>и (или) Инвестиционной декларацией Гарантийного фонда.</w:t>
      </w:r>
      <w:r w:rsidRPr="005D42A6">
        <w:rPr>
          <w:rFonts w:ascii="Times New Roman" w:hAnsi="Times New Roman"/>
          <w:sz w:val="24"/>
          <w:szCs w:val="24"/>
        </w:rPr>
        <w:t xml:space="preserve"> В случае если дата возврата депозита совпадает с выходным или праздничным (нерабочим) днем, выплаты производятся в ближайший следующий за ним рабочий день.</w:t>
      </w:r>
    </w:p>
    <w:p w14:paraId="75E263D2"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4.4. Обязательства Банка по возврату Гарантийному фонду депозита считаются исполненными со дня зачисления суммы депозита на счет Гарантийного фонда</w:t>
      </w:r>
      <w:r>
        <w:rPr>
          <w:rFonts w:ascii="Times New Roman" w:hAnsi="Times New Roman"/>
          <w:sz w:val="24"/>
          <w:szCs w:val="24"/>
        </w:rPr>
        <w:t xml:space="preserve"> (если счет открыт в Банке</w:t>
      </w:r>
      <w:r w:rsidRPr="00B930C9">
        <w:rPr>
          <w:rFonts w:ascii="Times New Roman" w:hAnsi="Times New Roman"/>
          <w:sz w:val="24"/>
          <w:szCs w:val="24"/>
        </w:rPr>
        <w:t>), либо со дня списания суммы депозита с корреспондентского счета Банка (при возврате депозита на счет Гарантийного фонда, открытый в другом банке)</w:t>
      </w:r>
      <w:r w:rsidRPr="00FD547B">
        <w:rPr>
          <w:rFonts w:ascii="Times New Roman" w:hAnsi="Times New Roman"/>
          <w:sz w:val="24"/>
          <w:szCs w:val="24"/>
        </w:rPr>
        <w:t>.</w:t>
      </w:r>
      <w:bookmarkStart w:id="21" w:name="Par628"/>
      <w:bookmarkEnd w:id="21"/>
    </w:p>
    <w:p w14:paraId="091C5A37"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4.5. По заявлению Гарантийного фонда о досрочном возврате суммы (или части суммы) депозита, по основаниям, предусмотренным настоящим Соглашением, по истечении 5 (пяти) рабочих дней со дня получения Банком указанного заявления Банк возвращает сумму (часть суммы) депозита на счет Гарантийного фонда, указанный Гарантийным фондом.</w:t>
      </w:r>
    </w:p>
    <w:p w14:paraId="1FBDAB40"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p>
    <w:p w14:paraId="4A5F83BA" w14:textId="77777777" w:rsidR="007B32C2" w:rsidRDefault="007B32C2" w:rsidP="007B32C2">
      <w:pPr>
        <w:widowControl w:val="0"/>
        <w:autoSpaceDE w:val="0"/>
        <w:autoSpaceDN w:val="0"/>
        <w:adjustRightInd w:val="0"/>
        <w:spacing w:after="0" w:line="240" w:lineRule="auto"/>
        <w:jc w:val="center"/>
        <w:rPr>
          <w:rFonts w:ascii="Times New Roman" w:hAnsi="Times New Roman"/>
          <w:b/>
          <w:sz w:val="24"/>
          <w:szCs w:val="24"/>
        </w:rPr>
      </w:pPr>
      <w:r w:rsidRPr="005D42A6">
        <w:rPr>
          <w:rFonts w:ascii="Times New Roman" w:hAnsi="Times New Roman"/>
          <w:b/>
          <w:sz w:val="24"/>
          <w:szCs w:val="24"/>
        </w:rPr>
        <w:t>Раздел 5. Порядок начисления и уплаты процентов.</w:t>
      </w:r>
    </w:p>
    <w:p w14:paraId="4D4D495E" w14:textId="77777777" w:rsidR="007B32C2" w:rsidRPr="005D42A6" w:rsidRDefault="007B32C2" w:rsidP="007B32C2">
      <w:pPr>
        <w:widowControl w:val="0"/>
        <w:autoSpaceDE w:val="0"/>
        <w:autoSpaceDN w:val="0"/>
        <w:adjustRightInd w:val="0"/>
        <w:spacing w:after="0" w:line="240" w:lineRule="auto"/>
        <w:jc w:val="center"/>
        <w:rPr>
          <w:rFonts w:ascii="Times New Roman" w:hAnsi="Times New Roman"/>
          <w:b/>
          <w:sz w:val="24"/>
          <w:szCs w:val="24"/>
        </w:rPr>
      </w:pPr>
    </w:p>
    <w:p w14:paraId="290469FA"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5.1. Банк начисляет Гарантийному фонду на сумму депозита проценты в размере, установленном депозитной сделкой.</w:t>
      </w:r>
    </w:p>
    <w:p w14:paraId="29625298"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5.2. Проценты по депозиту рассчитываются исходя из фактического срока нахождения суммы депозита на депозитном счете. При этом за базу берется действительное количество календарных дней в году (365 или 366 дней). Проценты на сумму депозита начисляются на фактический остаток денежных средств на депозитном счете на начало операционного дня Банка со дня, следующего за днем внесения суммы депозита на депозитный счет, до дня возврата суммы депозита включительно.</w:t>
      </w:r>
    </w:p>
    <w:p w14:paraId="3C076297"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5.3. Выплата процентов осуществляется Банком ежемесячно</w:t>
      </w:r>
      <w:r w:rsidRPr="005D42A6">
        <w:rPr>
          <w:rFonts w:ascii="Times New Roman" w:hAnsi="Times New Roman"/>
          <w:b/>
          <w:i/>
          <w:sz w:val="24"/>
          <w:szCs w:val="24"/>
        </w:rPr>
        <w:t xml:space="preserve"> </w:t>
      </w:r>
      <w:r w:rsidRPr="005D42A6">
        <w:rPr>
          <w:rFonts w:ascii="Times New Roman" w:hAnsi="Times New Roman"/>
          <w:sz w:val="24"/>
          <w:szCs w:val="24"/>
        </w:rPr>
        <w:t>в последний рабочий день каждого месяца,</w:t>
      </w:r>
      <w:r w:rsidRPr="005D42A6">
        <w:rPr>
          <w:rFonts w:ascii="Times New Roman" w:hAnsi="Times New Roman"/>
          <w:b/>
          <w:i/>
          <w:sz w:val="24"/>
          <w:szCs w:val="24"/>
        </w:rPr>
        <w:t xml:space="preserve"> </w:t>
      </w:r>
      <w:r w:rsidRPr="005D42A6">
        <w:rPr>
          <w:rFonts w:ascii="Times New Roman" w:hAnsi="Times New Roman"/>
          <w:sz w:val="24"/>
          <w:szCs w:val="24"/>
        </w:rPr>
        <w:t xml:space="preserve">но не позднее даты возврата депозита, если иное не установлено депозитной </w:t>
      </w:r>
      <w:r w:rsidRPr="005D42A6">
        <w:rPr>
          <w:rFonts w:ascii="Times New Roman" w:hAnsi="Times New Roman"/>
          <w:sz w:val="24"/>
          <w:szCs w:val="24"/>
        </w:rPr>
        <w:lastRenderedPageBreak/>
        <w:t>сделкой. В случае если дата выплаты процентов по депозиту совпадает с выходным или праздничным (нерабочим) днем, выплаты производятся в ближайший следующий за ним рабочий день, при этом сумма процентов выплачивается за фактический срок нахождения денежных сре</w:t>
      </w:r>
      <w:proofErr w:type="gramStart"/>
      <w:r w:rsidRPr="005D42A6">
        <w:rPr>
          <w:rFonts w:ascii="Times New Roman" w:hAnsi="Times New Roman"/>
          <w:sz w:val="24"/>
          <w:szCs w:val="24"/>
        </w:rPr>
        <w:t>дств в д</w:t>
      </w:r>
      <w:proofErr w:type="gramEnd"/>
      <w:r w:rsidRPr="005D42A6">
        <w:rPr>
          <w:rFonts w:ascii="Times New Roman" w:hAnsi="Times New Roman"/>
          <w:sz w:val="24"/>
          <w:szCs w:val="24"/>
        </w:rPr>
        <w:t>епозите.</w:t>
      </w:r>
    </w:p>
    <w:p w14:paraId="025E1EBD"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5.4. В случае досрочного истребования депозита (его части) проценты на изымаемую сумму депозита (ее часть) уплачиваются одновременно с возвратом депозита (его части).</w:t>
      </w:r>
    </w:p>
    <w:p w14:paraId="6FCDF101"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 xml:space="preserve">5.5. Банк перечисляет начисленные на сумму депозита проценты на счет, указанный Гарантийным фондом. </w:t>
      </w:r>
    </w:p>
    <w:p w14:paraId="4AA3A3FC" w14:textId="77777777" w:rsidR="007B32C2" w:rsidRPr="00631745" w:rsidRDefault="007B32C2" w:rsidP="007B32C2">
      <w:pPr>
        <w:widowControl w:val="0"/>
        <w:autoSpaceDE w:val="0"/>
        <w:autoSpaceDN w:val="0"/>
        <w:adjustRightInd w:val="0"/>
        <w:spacing w:after="0" w:line="240" w:lineRule="auto"/>
        <w:ind w:firstLine="567"/>
        <w:jc w:val="both"/>
        <w:rPr>
          <w:rFonts w:ascii="Times New Roman" w:hAnsi="Times New Roman"/>
          <w:b/>
          <w:sz w:val="24"/>
          <w:szCs w:val="24"/>
        </w:rPr>
      </w:pPr>
      <w:r w:rsidRPr="005D42A6">
        <w:rPr>
          <w:rFonts w:ascii="Times New Roman" w:hAnsi="Times New Roman"/>
          <w:sz w:val="24"/>
          <w:szCs w:val="24"/>
        </w:rPr>
        <w:t>5.6. Обязательства Банка по уплате Гарантийному фонду начисленных на сумму депозита процентов считаются исполненными со дня зачисления суммы процентов на счет, Гарантийн</w:t>
      </w:r>
      <w:r>
        <w:rPr>
          <w:rFonts w:ascii="Times New Roman" w:hAnsi="Times New Roman"/>
          <w:sz w:val="24"/>
          <w:szCs w:val="24"/>
        </w:rPr>
        <w:t>ого</w:t>
      </w:r>
      <w:r w:rsidRPr="005D42A6">
        <w:rPr>
          <w:rFonts w:ascii="Times New Roman" w:hAnsi="Times New Roman"/>
          <w:sz w:val="24"/>
          <w:szCs w:val="24"/>
        </w:rPr>
        <w:t xml:space="preserve"> фонд</w:t>
      </w:r>
      <w:r>
        <w:rPr>
          <w:rFonts w:ascii="Times New Roman" w:hAnsi="Times New Roman"/>
          <w:sz w:val="24"/>
          <w:szCs w:val="24"/>
        </w:rPr>
        <w:t xml:space="preserve">а (если счет открыт в Банке), </w:t>
      </w:r>
      <w:r w:rsidRPr="00B930C9">
        <w:rPr>
          <w:rFonts w:ascii="Times New Roman" w:hAnsi="Times New Roman"/>
          <w:sz w:val="24"/>
          <w:szCs w:val="24"/>
        </w:rPr>
        <w:t>либо со дня списания суммы процентов с корреспондентского счета Банка (при выплате процентов на счет Гарантийного фонда, открытый в другом банке).</w:t>
      </w:r>
      <w:bookmarkStart w:id="22" w:name="Par641"/>
      <w:bookmarkEnd w:id="22"/>
    </w:p>
    <w:p w14:paraId="02D6C541" w14:textId="77777777" w:rsidR="007B32C2" w:rsidRPr="005D42A6" w:rsidRDefault="007B32C2" w:rsidP="007B32C2">
      <w:pPr>
        <w:tabs>
          <w:tab w:val="left" w:pos="1276"/>
        </w:tabs>
        <w:spacing w:after="0" w:line="240" w:lineRule="auto"/>
        <w:jc w:val="both"/>
        <w:rPr>
          <w:rFonts w:ascii="Times New Roman" w:hAnsi="Times New Roman"/>
          <w:b/>
          <w:caps/>
          <w:sz w:val="24"/>
          <w:szCs w:val="24"/>
        </w:rPr>
      </w:pPr>
      <w:bookmarkStart w:id="23" w:name="_Ref391627569"/>
    </w:p>
    <w:bookmarkEnd w:id="23"/>
    <w:p w14:paraId="045A05C4" w14:textId="77777777" w:rsidR="007B32C2" w:rsidRDefault="007B32C2" w:rsidP="007B32C2">
      <w:pPr>
        <w:widowControl w:val="0"/>
        <w:autoSpaceDE w:val="0"/>
        <w:autoSpaceDN w:val="0"/>
        <w:adjustRightInd w:val="0"/>
        <w:spacing w:after="0" w:line="240" w:lineRule="auto"/>
        <w:jc w:val="center"/>
        <w:rPr>
          <w:rFonts w:ascii="Times New Roman" w:hAnsi="Times New Roman"/>
          <w:b/>
          <w:sz w:val="24"/>
          <w:szCs w:val="24"/>
        </w:rPr>
      </w:pPr>
      <w:r w:rsidRPr="005D42A6">
        <w:rPr>
          <w:rFonts w:ascii="Times New Roman" w:hAnsi="Times New Roman"/>
          <w:b/>
          <w:sz w:val="24"/>
          <w:szCs w:val="24"/>
        </w:rPr>
        <w:t>Раздел 6. Права и обязанности Гарантийного фонда.</w:t>
      </w:r>
    </w:p>
    <w:p w14:paraId="0C9BD7B2" w14:textId="77777777" w:rsidR="007B32C2" w:rsidRPr="005D42A6" w:rsidRDefault="007B32C2" w:rsidP="007B32C2">
      <w:pPr>
        <w:widowControl w:val="0"/>
        <w:autoSpaceDE w:val="0"/>
        <w:autoSpaceDN w:val="0"/>
        <w:adjustRightInd w:val="0"/>
        <w:spacing w:after="0" w:line="240" w:lineRule="auto"/>
        <w:jc w:val="center"/>
        <w:rPr>
          <w:rFonts w:ascii="Times New Roman" w:hAnsi="Times New Roman"/>
          <w:b/>
          <w:sz w:val="24"/>
          <w:szCs w:val="24"/>
        </w:rPr>
      </w:pPr>
    </w:p>
    <w:p w14:paraId="51AE8791"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6.1. Гарантийный фонд вправе:</w:t>
      </w:r>
    </w:p>
    <w:p w14:paraId="2F93B44D"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6.1.1. по итогам депозитного аукциона перечислить на депозитный счет Банка сумму депозита;</w:t>
      </w:r>
      <w:bookmarkStart w:id="24" w:name="Par648"/>
      <w:bookmarkEnd w:id="24"/>
    </w:p>
    <w:p w14:paraId="5078ACC3"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 xml:space="preserve">6.1.2. требовать от Банка досрочного возврата всей суммы депозита и </w:t>
      </w:r>
      <w:proofErr w:type="gramStart"/>
      <w:r w:rsidRPr="005D42A6">
        <w:rPr>
          <w:rFonts w:ascii="Times New Roman" w:hAnsi="Times New Roman"/>
          <w:sz w:val="24"/>
          <w:szCs w:val="24"/>
        </w:rPr>
        <w:t>уплаты</w:t>
      </w:r>
      <w:proofErr w:type="gramEnd"/>
      <w:r w:rsidRPr="005D42A6">
        <w:rPr>
          <w:rFonts w:ascii="Times New Roman" w:hAnsi="Times New Roman"/>
          <w:sz w:val="24"/>
          <w:szCs w:val="24"/>
        </w:rPr>
        <w:t xml:space="preserve"> начисленных на сумму депозита процентов по ставке, установленной депозитной сделкой, в следующих случаях:</w:t>
      </w:r>
    </w:p>
    <w:p w14:paraId="408896EC"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а) Банк перестает соответствовать требованиям в части национального рейтинга, установленным Инвестиционной декларацией Гарантийного фонда.</w:t>
      </w:r>
    </w:p>
    <w:p w14:paraId="5312ACA8"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б) Банк перестает соответствовать требованиям в части размера собственных средств (капитала) Банка, установленным Инвестиционной декларацией Гарантийного фонда.</w:t>
      </w:r>
    </w:p>
    <w:p w14:paraId="0E768978"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5D42A6">
        <w:rPr>
          <w:rFonts w:ascii="Times New Roman" w:hAnsi="Times New Roman"/>
          <w:sz w:val="24"/>
          <w:szCs w:val="24"/>
        </w:rPr>
        <w:t xml:space="preserve">При этом в случае принятия решения, в связи с наличием оснований для досрочного возврата суммы депозита (части суммы депозита) и уплаты начисленных процентов на сумму депозита (часть суммы депозита) по ставке согласованной с Банком и указанной в депозитной сделке, Гарантийный фонд информирует Банк за 5 (пять) рабочих дней до даты возврата суммы депозита (части суммы депозита). </w:t>
      </w:r>
      <w:proofErr w:type="gramEnd"/>
    </w:p>
    <w:p w14:paraId="74846B4D"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По истечении 5 (пяти) рабочих дней со дня получения Банком указанного уведомления Банк возвращает сумму депозита (часть суммы депозита) и начисленные на нее проценты по указанной в договоре банковского вклада (депозита) ставке;</w:t>
      </w:r>
    </w:p>
    <w:p w14:paraId="17155758" w14:textId="77777777" w:rsidR="007B32C2" w:rsidRPr="00055B8E"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 xml:space="preserve">6.1.3. требовать от Банка досрочного возврата суммы депозита (части суммы депозита) и уплаты начисленных на сумму депозита (часть суммы депозита) процентов </w:t>
      </w:r>
      <w:r w:rsidRPr="00055B8E">
        <w:rPr>
          <w:rFonts w:ascii="Times New Roman" w:hAnsi="Times New Roman"/>
          <w:sz w:val="24"/>
          <w:szCs w:val="24"/>
        </w:rPr>
        <w:t>по ставке «до востребования», если депозитной сделкой была предусмотрена возможность полного либо частичного досрочного изъятия суммы депозита (части суммы депозита).</w:t>
      </w:r>
    </w:p>
    <w:p w14:paraId="28C493E0" w14:textId="77777777" w:rsidR="007B32C2" w:rsidRPr="00055B8E"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055B8E">
        <w:rPr>
          <w:rFonts w:ascii="Times New Roman" w:hAnsi="Times New Roman"/>
          <w:sz w:val="24"/>
          <w:szCs w:val="24"/>
        </w:rPr>
        <w:t xml:space="preserve">При этом в случае принятия решения, в связи с наличием оснований для досрочного возврата суммы депозита (части суммы депозита) и уплаты начисленных на сумму депозита (часть суммы депозита) процентов по ставке «до востребования», </w:t>
      </w:r>
      <w:r w:rsidRPr="00786A23">
        <w:rPr>
          <w:rFonts w:ascii="Times New Roman" w:hAnsi="Times New Roman"/>
          <w:sz w:val="24"/>
          <w:szCs w:val="24"/>
        </w:rPr>
        <w:t>Гарантийн</w:t>
      </w:r>
      <w:r>
        <w:rPr>
          <w:rFonts w:ascii="Times New Roman" w:hAnsi="Times New Roman"/>
          <w:sz w:val="24"/>
          <w:szCs w:val="24"/>
        </w:rPr>
        <w:t>ый</w:t>
      </w:r>
      <w:r w:rsidRPr="00786A23">
        <w:rPr>
          <w:rFonts w:ascii="Times New Roman" w:hAnsi="Times New Roman"/>
          <w:sz w:val="24"/>
          <w:szCs w:val="24"/>
        </w:rPr>
        <w:t xml:space="preserve"> фонд </w:t>
      </w:r>
      <w:r w:rsidRPr="00055B8E">
        <w:rPr>
          <w:rFonts w:ascii="Times New Roman" w:hAnsi="Times New Roman"/>
          <w:sz w:val="24"/>
          <w:szCs w:val="24"/>
        </w:rPr>
        <w:t xml:space="preserve">информирует Банк за 5 (пять) рабочих дней до даты возврата суммы депозита (часть суммы депозита). </w:t>
      </w:r>
    </w:p>
    <w:p w14:paraId="1869C81A"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055B8E">
        <w:rPr>
          <w:rFonts w:ascii="Times New Roman" w:hAnsi="Times New Roman"/>
          <w:sz w:val="24"/>
          <w:szCs w:val="24"/>
        </w:rPr>
        <w:t>По истечении 5 (пяти) рабочих дней со дня получения Банком указанного уведомления Банк возвращает сумму депозита (часть суммы депозита) и начисленные на нее проценты по ставке «до востребования»;</w:t>
      </w:r>
    </w:p>
    <w:p w14:paraId="2D2E4B1D"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6.1.4. запрашивать у Банка сведения, необходимые для выполнения условий настоящего Соглашения;</w:t>
      </w:r>
    </w:p>
    <w:p w14:paraId="64045DD1"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 xml:space="preserve">6.1.5. при наступлении срока возврата депозита и </w:t>
      </w:r>
      <w:proofErr w:type="gramStart"/>
      <w:r w:rsidRPr="005D42A6">
        <w:rPr>
          <w:rFonts w:ascii="Times New Roman" w:hAnsi="Times New Roman"/>
          <w:sz w:val="24"/>
          <w:szCs w:val="24"/>
        </w:rPr>
        <w:t>уплаты</w:t>
      </w:r>
      <w:proofErr w:type="gramEnd"/>
      <w:r w:rsidRPr="005D42A6">
        <w:rPr>
          <w:rFonts w:ascii="Times New Roman" w:hAnsi="Times New Roman"/>
          <w:sz w:val="24"/>
          <w:szCs w:val="24"/>
        </w:rPr>
        <w:t xml:space="preserve"> начисленных на сумму депозита процентов, установленного депозитной сделкой, либо дня возврата депозита по иным основаниям, предусмотренным настоящим Соглашением, получить от Банка депозит и начисленные на сумму депозита проценты;</w:t>
      </w:r>
    </w:p>
    <w:p w14:paraId="1690034E"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lastRenderedPageBreak/>
        <w:t>6.1.6. в случае нарушения Банком условий настоящего Соглашения принимать меры, предусмотренные условиями настоящего Соглашения;</w:t>
      </w:r>
    </w:p>
    <w:p w14:paraId="2DDB7BCA"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5D42A6">
        <w:rPr>
          <w:rFonts w:ascii="Times New Roman" w:hAnsi="Times New Roman"/>
          <w:sz w:val="24"/>
          <w:szCs w:val="24"/>
        </w:rPr>
        <w:t xml:space="preserve">6.1.7. проводить </w:t>
      </w:r>
      <w:r>
        <w:rPr>
          <w:rFonts w:ascii="Times New Roman" w:hAnsi="Times New Roman"/>
          <w:sz w:val="24"/>
          <w:szCs w:val="24"/>
        </w:rPr>
        <w:t xml:space="preserve">проверку </w:t>
      </w:r>
      <w:r w:rsidRPr="005D42A6">
        <w:rPr>
          <w:rFonts w:ascii="Times New Roman" w:hAnsi="Times New Roman"/>
          <w:sz w:val="24"/>
          <w:szCs w:val="24"/>
        </w:rPr>
        <w:t>состояния Банка, в котором размещен депозит Гарантийного фонда</w:t>
      </w:r>
      <w:r>
        <w:rPr>
          <w:rFonts w:ascii="Times New Roman" w:hAnsi="Times New Roman"/>
          <w:sz w:val="24"/>
          <w:szCs w:val="24"/>
        </w:rPr>
        <w:t xml:space="preserve">, на соответствие требованиям подпунктов а), б) пункта 6.1.2 </w:t>
      </w:r>
      <w:r w:rsidRPr="00590126">
        <w:rPr>
          <w:rFonts w:ascii="Times New Roman" w:hAnsi="Times New Roman"/>
          <w:sz w:val="24"/>
          <w:szCs w:val="24"/>
        </w:rPr>
        <w:t>настоящего Соглашения</w:t>
      </w:r>
      <w:r>
        <w:rPr>
          <w:rFonts w:ascii="Times New Roman" w:hAnsi="Times New Roman"/>
          <w:sz w:val="24"/>
          <w:szCs w:val="24"/>
        </w:rPr>
        <w:t>.</w:t>
      </w:r>
      <w:proofErr w:type="gramEnd"/>
    </w:p>
    <w:p w14:paraId="5828AD8D"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6.2. Обязанности Гарантийного фонда:</w:t>
      </w:r>
    </w:p>
    <w:p w14:paraId="2B96EAC4"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6.2.1. предоставлять Банку сведения для оформления платежных документов при возврате депозита, уплате начисленных на сумму депозита процентов и неустойки (пени);</w:t>
      </w:r>
    </w:p>
    <w:p w14:paraId="57B9344C"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6.2.2. в случае досрочного возврата суммы депозита (части суммы депозита) по инициативе Гарантийного фонда направить Банку письменное уведомление о досрочном возврате средств Гарантийного фонда, размещенных на банковских депозитах.</w:t>
      </w:r>
    </w:p>
    <w:p w14:paraId="7718324E" w14:textId="77777777" w:rsidR="007B32C2" w:rsidRPr="005D42A6" w:rsidRDefault="007B32C2" w:rsidP="007B32C2">
      <w:pPr>
        <w:widowControl w:val="0"/>
        <w:autoSpaceDE w:val="0"/>
        <w:autoSpaceDN w:val="0"/>
        <w:adjustRightInd w:val="0"/>
        <w:spacing w:after="0" w:line="240" w:lineRule="auto"/>
        <w:rPr>
          <w:rFonts w:ascii="Times New Roman" w:hAnsi="Times New Roman"/>
          <w:b/>
          <w:sz w:val="24"/>
          <w:szCs w:val="24"/>
        </w:rPr>
      </w:pPr>
    </w:p>
    <w:p w14:paraId="764ECD59" w14:textId="77777777" w:rsidR="007B32C2" w:rsidRPr="005D42A6" w:rsidRDefault="007B32C2" w:rsidP="007B32C2">
      <w:pPr>
        <w:widowControl w:val="0"/>
        <w:autoSpaceDE w:val="0"/>
        <w:autoSpaceDN w:val="0"/>
        <w:adjustRightInd w:val="0"/>
        <w:spacing w:after="0" w:line="240" w:lineRule="auto"/>
        <w:jc w:val="center"/>
        <w:rPr>
          <w:rFonts w:ascii="Times New Roman" w:hAnsi="Times New Roman"/>
          <w:b/>
          <w:sz w:val="24"/>
          <w:szCs w:val="24"/>
        </w:rPr>
      </w:pPr>
      <w:r w:rsidRPr="005D42A6">
        <w:rPr>
          <w:rFonts w:ascii="Times New Roman" w:hAnsi="Times New Roman"/>
          <w:b/>
          <w:sz w:val="24"/>
          <w:szCs w:val="24"/>
        </w:rPr>
        <w:t>Раздел 7. Права и обязанности Банка.</w:t>
      </w:r>
    </w:p>
    <w:p w14:paraId="4828C8A4"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7.1. Банк вправе:</w:t>
      </w:r>
    </w:p>
    <w:p w14:paraId="5FA6186A"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7.1.1. принимать участие в депозитном аукционе по размещению средств Гарантийного фонда в депозиты;</w:t>
      </w:r>
    </w:p>
    <w:p w14:paraId="02037660"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7.1.2. запрашивать у Гарантийного фонда сведения, необходимые для выполнения условий настоящего Соглашения.</w:t>
      </w:r>
    </w:p>
    <w:p w14:paraId="59E0E883"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7.2. Обязанности Банка:</w:t>
      </w:r>
      <w:bookmarkStart w:id="25" w:name="Par665"/>
      <w:bookmarkEnd w:id="25"/>
    </w:p>
    <w:p w14:paraId="2444C6CE"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7.2.1. по итогам депозитного аукциона принять от Гарантийного фонда сумму депозита и для учета перечисленной суммы депозита открыть Гарантийному фонду отдельный депозитный счет;</w:t>
      </w:r>
    </w:p>
    <w:p w14:paraId="7D8B95D0"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7.2.2. в день возврата депозита, установленный депозитной сделкой, либо в день возврата депозита по иным основаниям, предусмотренным депозитной сделкой в рамках настоящего Соглашения (в том числе в случае досрочного возврата депозита), возвратить Гарантийному фонду депозит и уплатить начисленные на сумму депозита проценты;</w:t>
      </w:r>
    </w:p>
    <w:p w14:paraId="6EFF499E"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7.2.3. представлять Гарантийному фонду выписки из депозитного счета с указанием его номера в срок не позднее 5 (пяти) рабочих дней со дня проведения операции по депозитному счету</w:t>
      </w:r>
      <w:bookmarkStart w:id="26" w:name="Par671"/>
      <w:bookmarkEnd w:id="26"/>
      <w:r w:rsidRPr="005D42A6">
        <w:rPr>
          <w:rFonts w:ascii="Times New Roman" w:hAnsi="Times New Roman"/>
          <w:sz w:val="24"/>
          <w:szCs w:val="24"/>
        </w:rPr>
        <w:t>.</w:t>
      </w:r>
    </w:p>
    <w:p w14:paraId="52B81261" w14:textId="77777777" w:rsidR="007B32C2" w:rsidRPr="005D42A6" w:rsidRDefault="007B32C2" w:rsidP="007B32C2">
      <w:pPr>
        <w:widowControl w:val="0"/>
        <w:autoSpaceDE w:val="0"/>
        <w:autoSpaceDN w:val="0"/>
        <w:adjustRightInd w:val="0"/>
        <w:spacing w:after="0" w:line="240" w:lineRule="auto"/>
        <w:jc w:val="both"/>
        <w:rPr>
          <w:rFonts w:ascii="Times New Roman" w:hAnsi="Times New Roman"/>
          <w:b/>
          <w:sz w:val="24"/>
          <w:szCs w:val="24"/>
        </w:rPr>
      </w:pPr>
    </w:p>
    <w:p w14:paraId="7AA6074D" w14:textId="77777777" w:rsidR="007B32C2" w:rsidRDefault="007B32C2" w:rsidP="007B32C2">
      <w:pPr>
        <w:widowControl w:val="0"/>
        <w:autoSpaceDE w:val="0"/>
        <w:autoSpaceDN w:val="0"/>
        <w:adjustRightInd w:val="0"/>
        <w:spacing w:after="0" w:line="240" w:lineRule="auto"/>
        <w:jc w:val="center"/>
        <w:rPr>
          <w:rFonts w:ascii="Times New Roman" w:hAnsi="Times New Roman"/>
          <w:b/>
          <w:sz w:val="24"/>
          <w:szCs w:val="24"/>
        </w:rPr>
      </w:pPr>
      <w:r w:rsidRPr="005D42A6">
        <w:rPr>
          <w:rFonts w:ascii="Times New Roman" w:hAnsi="Times New Roman"/>
          <w:b/>
          <w:sz w:val="24"/>
          <w:szCs w:val="24"/>
        </w:rPr>
        <w:t>Раздел 8. Ответственность Сторон.</w:t>
      </w:r>
    </w:p>
    <w:p w14:paraId="4E72FCAC" w14:textId="77777777" w:rsidR="007B32C2" w:rsidRPr="005D42A6" w:rsidRDefault="007B32C2" w:rsidP="007B32C2">
      <w:pPr>
        <w:widowControl w:val="0"/>
        <w:autoSpaceDE w:val="0"/>
        <w:autoSpaceDN w:val="0"/>
        <w:adjustRightInd w:val="0"/>
        <w:spacing w:after="0" w:line="240" w:lineRule="auto"/>
        <w:jc w:val="center"/>
        <w:rPr>
          <w:rFonts w:ascii="Times New Roman" w:hAnsi="Times New Roman"/>
          <w:b/>
          <w:sz w:val="24"/>
          <w:szCs w:val="24"/>
        </w:rPr>
      </w:pPr>
    </w:p>
    <w:p w14:paraId="2C543B50" w14:textId="77777777" w:rsidR="007B32C2" w:rsidRPr="005D42A6" w:rsidRDefault="007B32C2" w:rsidP="007B32C2">
      <w:pPr>
        <w:spacing w:after="0" w:line="240" w:lineRule="auto"/>
        <w:ind w:firstLine="567"/>
        <w:jc w:val="both"/>
        <w:rPr>
          <w:rFonts w:ascii="Times New Roman" w:hAnsi="Times New Roman"/>
          <w:sz w:val="24"/>
          <w:szCs w:val="24"/>
        </w:rPr>
      </w:pPr>
      <w:r w:rsidRPr="005D42A6">
        <w:rPr>
          <w:rFonts w:ascii="Times New Roman" w:hAnsi="Times New Roman"/>
          <w:sz w:val="24"/>
          <w:szCs w:val="24"/>
        </w:rPr>
        <w:t>8.1. 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w:t>
      </w:r>
      <w:r w:rsidRPr="005D42A6">
        <w:rPr>
          <w:rFonts w:ascii="Times New Roman" w:hAnsi="Times New Roman"/>
        </w:rPr>
        <w:t xml:space="preserve"> </w:t>
      </w:r>
      <w:r w:rsidRPr="005D42A6">
        <w:rPr>
          <w:rFonts w:ascii="Times New Roman" w:hAnsi="Times New Roman"/>
          <w:sz w:val="24"/>
          <w:szCs w:val="24"/>
        </w:rPr>
        <w:t>и настоящим Соглашением.</w:t>
      </w:r>
    </w:p>
    <w:p w14:paraId="367423F6" w14:textId="77777777" w:rsidR="007B32C2" w:rsidRPr="005D42A6" w:rsidRDefault="007B32C2" w:rsidP="007B32C2">
      <w:pPr>
        <w:spacing w:after="0" w:line="240" w:lineRule="auto"/>
        <w:ind w:firstLine="567"/>
        <w:jc w:val="both"/>
        <w:rPr>
          <w:rFonts w:ascii="Times New Roman" w:hAnsi="Times New Roman"/>
          <w:sz w:val="24"/>
          <w:szCs w:val="24"/>
        </w:rPr>
      </w:pPr>
      <w:r w:rsidRPr="005D42A6">
        <w:rPr>
          <w:rFonts w:ascii="Times New Roman" w:hAnsi="Times New Roman"/>
          <w:sz w:val="24"/>
          <w:szCs w:val="24"/>
        </w:rPr>
        <w:t>8.2. В случае неисполнения Банком условий депозитной сделки в соответствии с условиями настоящего Соглашения, связанных с возвратом Гарантийному фонду депозита и уплатой Гарантийному фонду начисленных на сумму депозита процентов, Банк обязан уплатить Гарантийному фонду неустойку (пеню).</w:t>
      </w:r>
    </w:p>
    <w:p w14:paraId="20945B2D" w14:textId="77777777" w:rsidR="007B32C2" w:rsidRPr="005D42A6" w:rsidRDefault="007B32C2" w:rsidP="007B32C2">
      <w:pPr>
        <w:spacing w:after="0" w:line="240" w:lineRule="auto"/>
        <w:ind w:firstLine="567"/>
        <w:jc w:val="both"/>
        <w:rPr>
          <w:rFonts w:ascii="Times New Roman" w:hAnsi="Times New Roman"/>
          <w:sz w:val="24"/>
          <w:szCs w:val="24"/>
        </w:rPr>
      </w:pPr>
      <w:r w:rsidRPr="005D42A6">
        <w:rPr>
          <w:rFonts w:ascii="Times New Roman" w:hAnsi="Times New Roman"/>
          <w:sz w:val="24"/>
          <w:szCs w:val="24"/>
        </w:rPr>
        <w:t>8.3. Неустойка (пени) уплачивается Банком за каждый день просрочки возврата Гарантийному фонду депозита и уплаты Гарантийному фонду начисленных на сумму депозита процентов. Неустойка (пени) начисляется за каждый день, начиная со дня, следующего за днем возврата депозита и уплаты процентов на сумму депозита, определенного депозитной сделкой, либо дня возврата депозита и уплаты процентов на сумму депозита по иным основаниям, предусмотренным настоящим Соглашением, до дня фактического исполнения обязательств по депозитной сделке включительно.</w:t>
      </w:r>
    </w:p>
    <w:p w14:paraId="767A99C6" w14:textId="77777777" w:rsidR="007B32C2" w:rsidRPr="005D42A6" w:rsidRDefault="007B32C2" w:rsidP="007B32C2">
      <w:pPr>
        <w:spacing w:after="0" w:line="240" w:lineRule="auto"/>
        <w:ind w:firstLine="567"/>
        <w:jc w:val="both"/>
        <w:rPr>
          <w:rFonts w:ascii="Times New Roman" w:hAnsi="Times New Roman"/>
          <w:sz w:val="24"/>
          <w:szCs w:val="24"/>
        </w:rPr>
      </w:pPr>
      <w:r w:rsidRPr="005D42A6">
        <w:rPr>
          <w:rFonts w:ascii="Times New Roman" w:hAnsi="Times New Roman"/>
          <w:sz w:val="24"/>
          <w:szCs w:val="24"/>
        </w:rPr>
        <w:t>8.4. Неустойка (пени) начисляется и уплачивается Банком в размере двойной ключевой ставки Центрального Банка Российской Федерации, действующей на день нарушения Банком депозитной сделки в соответствии с условиями настоящего Соглашения, от суммы неисполненных обязательств по возврату Гарантийному фонду депозита и уплаты Гарантийному фонду начисленных на сумму депозита процентов.</w:t>
      </w:r>
    </w:p>
    <w:p w14:paraId="586A2542" w14:textId="77777777" w:rsidR="007B32C2" w:rsidRPr="005D42A6" w:rsidRDefault="007B32C2" w:rsidP="007B32C2">
      <w:pPr>
        <w:spacing w:after="0" w:line="240" w:lineRule="auto"/>
        <w:ind w:firstLine="567"/>
        <w:jc w:val="both"/>
        <w:rPr>
          <w:rFonts w:ascii="Times New Roman" w:hAnsi="Times New Roman"/>
          <w:sz w:val="24"/>
          <w:szCs w:val="24"/>
        </w:rPr>
      </w:pPr>
      <w:r w:rsidRPr="005D42A6">
        <w:rPr>
          <w:rFonts w:ascii="Times New Roman" w:hAnsi="Times New Roman"/>
          <w:sz w:val="24"/>
          <w:szCs w:val="24"/>
        </w:rPr>
        <w:t xml:space="preserve">8.5. Уплата неустойки (пени) не освобождает Банк от исполнения обязательств по депозитной сделке в соответствии с условиями настоящего Соглашения.  </w:t>
      </w:r>
    </w:p>
    <w:p w14:paraId="7B243734" w14:textId="77777777" w:rsidR="007B32C2" w:rsidRPr="005D42A6" w:rsidRDefault="007B32C2" w:rsidP="007B32C2">
      <w:pPr>
        <w:spacing w:after="0" w:line="240" w:lineRule="auto"/>
        <w:ind w:firstLine="567"/>
        <w:jc w:val="both"/>
        <w:rPr>
          <w:rFonts w:ascii="Times New Roman" w:hAnsi="Times New Roman"/>
          <w:sz w:val="24"/>
          <w:szCs w:val="24"/>
        </w:rPr>
      </w:pPr>
      <w:r w:rsidRPr="005D42A6">
        <w:rPr>
          <w:rFonts w:ascii="Times New Roman" w:hAnsi="Times New Roman"/>
          <w:sz w:val="24"/>
          <w:szCs w:val="24"/>
        </w:rPr>
        <w:lastRenderedPageBreak/>
        <w:t>8.6. Банк перечисляет начисленную неустойку (пени) на указанный Гарантийным фондом счет не позднее рабочего дня, следующего за днем фактического исполнения обязательств по депозитной сделке в соответствии с условиями настоящего Соглашения.</w:t>
      </w:r>
    </w:p>
    <w:p w14:paraId="3766CB1D" w14:textId="77777777" w:rsidR="007B32C2" w:rsidRPr="005D42A6" w:rsidRDefault="007B32C2" w:rsidP="007B32C2">
      <w:pPr>
        <w:spacing w:after="0" w:line="240" w:lineRule="auto"/>
        <w:ind w:firstLine="567"/>
        <w:jc w:val="both"/>
        <w:rPr>
          <w:rFonts w:ascii="Times New Roman" w:hAnsi="Times New Roman"/>
          <w:sz w:val="24"/>
          <w:szCs w:val="24"/>
        </w:rPr>
      </w:pPr>
      <w:r w:rsidRPr="005D42A6">
        <w:rPr>
          <w:rFonts w:ascii="Times New Roman" w:hAnsi="Times New Roman"/>
          <w:sz w:val="24"/>
          <w:szCs w:val="24"/>
        </w:rPr>
        <w:t>Обязательства Банка по уплате Гарантийному фонду неустойки (пени) считаются исполненными со дня зачисления суммы неустойки (пени) на счет, указанный Гарантийным фондом.</w:t>
      </w:r>
    </w:p>
    <w:p w14:paraId="7D8AEFDF" w14:textId="77777777" w:rsidR="007B32C2" w:rsidRPr="005D42A6" w:rsidRDefault="007B32C2" w:rsidP="007B32C2">
      <w:pPr>
        <w:spacing w:after="0" w:line="240" w:lineRule="auto"/>
        <w:ind w:firstLine="567"/>
        <w:jc w:val="both"/>
        <w:rPr>
          <w:rFonts w:ascii="Times New Roman" w:hAnsi="Times New Roman"/>
          <w:sz w:val="24"/>
          <w:szCs w:val="24"/>
        </w:rPr>
      </w:pPr>
      <w:r w:rsidRPr="005D42A6">
        <w:rPr>
          <w:rFonts w:ascii="Times New Roman" w:hAnsi="Times New Roman"/>
          <w:sz w:val="24"/>
          <w:szCs w:val="24"/>
        </w:rPr>
        <w:t xml:space="preserve">8.7. </w:t>
      </w:r>
      <w:proofErr w:type="gramStart"/>
      <w:r w:rsidRPr="005D42A6">
        <w:rPr>
          <w:rFonts w:ascii="Times New Roman" w:hAnsi="Times New Roman"/>
          <w:sz w:val="24"/>
          <w:szCs w:val="24"/>
        </w:rPr>
        <w:t>Гарантийный фонд вправе не допустить Банк к участию в двух ближайших по времени депозитных аукционах путем установления Гарантийным фондом лимита по депозитному аукциону на Банк равного нулю, в случае нарушения Банком сроков возврата депозита и (или) уплаты процентов по депозиту и (или) уплаты неустойки (пени) по любым депозитным сделкам (договорам банковского вклада (депозита), заключенным между Гарантийным фондом и Банком до</w:t>
      </w:r>
      <w:proofErr w:type="gramEnd"/>
      <w:r w:rsidRPr="005D42A6">
        <w:rPr>
          <w:rFonts w:ascii="Times New Roman" w:hAnsi="Times New Roman"/>
          <w:sz w:val="24"/>
          <w:szCs w:val="24"/>
        </w:rPr>
        <w:t xml:space="preserve"> проведения депозитного аукциона.</w:t>
      </w:r>
    </w:p>
    <w:p w14:paraId="56214422" w14:textId="77777777" w:rsidR="007B32C2" w:rsidRPr="005D42A6" w:rsidRDefault="007B32C2" w:rsidP="007B32C2">
      <w:pPr>
        <w:spacing w:after="0" w:line="240" w:lineRule="auto"/>
        <w:ind w:firstLine="567"/>
        <w:jc w:val="both"/>
        <w:rPr>
          <w:rFonts w:ascii="Times New Roman" w:hAnsi="Times New Roman"/>
          <w:sz w:val="24"/>
          <w:szCs w:val="24"/>
        </w:rPr>
      </w:pPr>
      <w:r w:rsidRPr="005D42A6">
        <w:rPr>
          <w:rFonts w:ascii="Times New Roman" w:hAnsi="Times New Roman"/>
          <w:sz w:val="24"/>
          <w:szCs w:val="24"/>
        </w:rPr>
        <w:t xml:space="preserve">8.8. Стороны освобождаются от ответственности за неисполнение или ненадлежащее исполнение обязательств по настоящему Соглашению, если надлежащее исполнение оказалось невозможным вследствие обстоятельств непреодолимой силы, определяемых в соответствии с Гражданским кодексом Российской Федерации, о которых не было известно на момент заключения настоящего Соглашения. При наступлении обстоятельств непреодолимой силы каждая Сторона должна не позднее 3 (трех) рабочих дней с момента наступления таких обстоятельств известить о них </w:t>
      </w:r>
      <w:r w:rsidRPr="00055B8E">
        <w:rPr>
          <w:rFonts w:ascii="Times New Roman" w:hAnsi="Times New Roman"/>
          <w:sz w:val="24"/>
          <w:szCs w:val="24"/>
        </w:rPr>
        <w:t>в письменном виде</w:t>
      </w:r>
      <w:r w:rsidRPr="005D42A6">
        <w:rPr>
          <w:rFonts w:ascii="Times New Roman" w:hAnsi="Times New Roman"/>
          <w:sz w:val="24"/>
          <w:szCs w:val="24"/>
        </w:rPr>
        <w:t xml:space="preserve"> другую Сторону.</w:t>
      </w:r>
    </w:p>
    <w:p w14:paraId="553FAB96" w14:textId="77777777" w:rsidR="007B32C2" w:rsidRPr="005D42A6" w:rsidRDefault="007B32C2" w:rsidP="007B32C2">
      <w:pPr>
        <w:spacing w:after="0" w:line="240" w:lineRule="auto"/>
        <w:ind w:firstLine="567"/>
        <w:jc w:val="both"/>
        <w:rPr>
          <w:rFonts w:ascii="Times New Roman" w:hAnsi="Times New Roman"/>
          <w:sz w:val="24"/>
          <w:szCs w:val="24"/>
        </w:rPr>
      </w:pPr>
      <w:r w:rsidRPr="005D42A6">
        <w:rPr>
          <w:rFonts w:ascii="Times New Roman" w:hAnsi="Times New Roman"/>
          <w:sz w:val="24"/>
          <w:szCs w:val="24"/>
        </w:rPr>
        <w:t xml:space="preserve">Документ, выданный </w:t>
      </w:r>
      <w:r w:rsidRPr="005D42A6">
        <w:rPr>
          <w:rFonts w:ascii="Times New Roman" w:hAnsi="Times New Roman"/>
          <w:iCs/>
          <w:sz w:val="24"/>
          <w:szCs w:val="24"/>
        </w:rPr>
        <w:t>уполномоченным государственным органом</w:t>
      </w:r>
      <w:r w:rsidRPr="005D42A6">
        <w:rPr>
          <w:rFonts w:ascii="Times New Roman" w:hAnsi="Times New Roman"/>
          <w:sz w:val="24"/>
          <w:szCs w:val="24"/>
        </w:rPr>
        <w:t>, является достаточным подтверждением наличия и продолжительности действия обстоятельств непреодолимой силы.</w:t>
      </w:r>
    </w:p>
    <w:p w14:paraId="06A66E2A" w14:textId="77777777" w:rsidR="007B32C2" w:rsidRPr="005D42A6" w:rsidRDefault="007B32C2" w:rsidP="007B32C2">
      <w:pPr>
        <w:spacing w:after="0" w:line="240" w:lineRule="auto"/>
        <w:rPr>
          <w:rFonts w:ascii="Times New Roman" w:hAnsi="Times New Roman"/>
          <w:b/>
          <w:caps/>
          <w:sz w:val="24"/>
          <w:szCs w:val="24"/>
        </w:rPr>
      </w:pPr>
    </w:p>
    <w:p w14:paraId="39DCFE7A" w14:textId="77777777" w:rsidR="007B32C2" w:rsidRDefault="007B32C2" w:rsidP="007B32C2">
      <w:pPr>
        <w:widowControl w:val="0"/>
        <w:autoSpaceDE w:val="0"/>
        <w:autoSpaceDN w:val="0"/>
        <w:adjustRightInd w:val="0"/>
        <w:spacing w:after="0" w:line="240" w:lineRule="auto"/>
        <w:jc w:val="center"/>
        <w:rPr>
          <w:rFonts w:ascii="Times New Roman" w:hAnsi="Times New Roman"/>
          <w:b/>
          <w:sz w:val="24"/>
          <w:szCs w:val="24"/>
        </w:rPr>
      </w:pPr>
      <w:r w:rsidRPr="005D42A6">
        <w:rPr>
          <w:rFonts w:ascii="Times New Roman" w:hAnsi="Times New Roman"/>
          <w:b/>
          <w:sz w:val="24"/>
          <w:szCs w:val="24"/>
        </w:rPr>
        <w:t>Раздел 9. Порядок разрешения споров</w:t>
      </w:r>
    </w:p>
    <w:p w14:paraId="6E1B5127" w14:textId="77777777" w:rsidR="007B32C2" w:rsidRPr="005D42A6" w:rsidRDefault="007B32C2" w:rsidP="007B32C2">
      <w:pPr>
        <w:widowControl w:val="0"/>
        <w:autoSpaceDE w:val="0"/>
        <w:autoSpaceDN w:val="0"/>
        <w:adjustRightInd w:val="0"/>
        <w:spacing w:after="0" w:line="240" w:lineRule="auto"/>
        <w:jc w:val="center"/>
        <w:rPr>
          <w:rFonts w:ascii="Times New Roman" w:hAnsi="Times New Roman"/>
          <w:b/>
          <w:sz w:val="24"/>
          <w:szCs w:val="24"/>
        </w:rPr>
      </w:pPr>
    </w:p>
    <w:p w14:paraId="29054645" w14:textId="77777777" w:rsidR="007B32C2" w:rsidRPr="005D42A6" w:rsidRDefault="007B32C2" w:rsidP="007B32C2">
      <w:pPr>
        <w:spacing w:after="0" w:line="240" w:lineRule="auto"/>
        <w:ind w:firstLine="709"/>
        <w:jc w:val="both"/>
        <w:rPr>
          <w:rFonts w:ascii="Times New Roman" w:hAnsi="Times New Roman"/>
          <w:sz w:val="24"/>
          <w:szCs w:val="24"/>
        </w:rPr>
      </w:pPr>
      <w:r w:rsidRPr="005D42A6">
        <w:rPr>
          <w:rFonts w:ascii="Times New Roman" w:hAnsi="Times New Roman"/>
          <w:sz w:val="24"/>
          <w:szCs w:val="24"/>
        </w:rPr>
        <w:t xml:space="preserve">9.1. </w:t>
      </w:r>
      <w:proofErr w:type="gramStart"/>
      <w:r w:rsidRPr="005D42A6">
        <w:rPr>
          <w:rFonts w:ascii="Times New Roman" w:hAnsi="Times New Roman"/>
          <w:sz w:val="24"/>
          <w:szCs w:val="24"/>
        </w:rPr>
        <w:t xml:space="preserve">Все споры и разногласия, возникающие в процессе исполнения настоящего Соглашения и (или) депозитных сделок (договоров банковского вклада (депозита), заключенных в рамках Соглашения либо связанные с их нарушением, прекращением или недействительностью, разрешаются Сторонами путем проведения переговоров. </w:t>
      </w:r>
      <w:proofErr w:type="gramEnd"/>
    </w:p>
    <w:p w14:paraId="4A659DB5" w14:textId="77777777" w:rsidR="007B32C2" w:rsidRPr="005D42A6" w:rsidRDefault="007B32C2" w:rsidP="007B32C2">
      <w:pPr>
        <w:spacing w:after="0" w:line="240" w:lineRule="auto"/>
        <w:ind w:firstLine="709"/>
        <w:jc w:val="both"/>
        <w:rPr>
          <w:rFonts w:ascii="Times New Roman" w:hAnsi="Times New Roman"/>
          <w:sz w:val="24"/>
          <w:szCs w:val="24"/>
        </w:rPr>
      </w:pPr>
      <w:r w:rsidRPr="005D42A6">
        <w:rPr>
          <w:rFonts w:ascii="Times New Roman" w:hAnsi="Times New Roman"/>
          <w:sz w:val="24"/>
          <w:szCs w:val="24"/>
        </w:rPr>
        <w:t>9.2. При рассмотрении любого спора обязательно соблюдение претензионного порядка. Претензия составляется в письменном виде с изложением сути предъявляемых требований и приложением необходимых документов. Срок обязательного письменного ответа на претензию составляет 10 (десять) рабочих дней с момента её получения.</w:t>
      </w:r>
    </w:p>
    <w:p w14:paraId="375FFE06" w14:textId="77777777" w:rsidR="007B32C2" w:rsidRDefault="007B32C2" w:rsidP="007B32C2">
      <w:pPr>
        <w:spacing w:after="0" w:line="240" w:lineRule="auto"/>
        <w:ind w:firstLine="709"/>
        <w:jc w:val="both"/>
        <w:rPr>
          <w:rFonts w:ascii="Times New Roman" w:hAnsi="Times New Roman"/>
          <w:iCs/>
          <w:sz w:val="24"/>
          <w:szCs w:val="24"/>
        </w:rPr>
      </w:pPr>
      <w:r w:rsidRPr="005D42A6">
        <w:rPr>
          <w:rFonts w:ascii="Times New Roman" w:hAnsi="Times New Roman"/>
          <w:sz w:val="24"/>
          <w:szCs w:val="24"/>
        </w:rPr>
        <w:t xml:space="preserve">9.3. При </w:t>
      </w:r>
      <w:proofErr w:type="spellStart"/>
      <w:r w:rsidRPr="005D42A6">
        <w:rPr>
          <w:rFonts w:ascii="Times New Roman" w:hAnsi="Times New Roman"/>
          <w:sz w:val="24"/>
          <w:szCs w:val="24"/>
        </w:rPr>
        <w:t>недостижении</w:t>
      </w:r>
      <w:proofErr w:type="spellEnd"/>
      <w:r w:rsidRPr="005D42A6">
        <w:rPr>
          <w:rFonts w:ascii="Times New Roman" w:hAnsi="Times New Roman"/>
          <w:sz w:val="24"/>
          <w:szCs w:val="24"/>
        </w:rPr>
        <w:t xml:space="preserve"> Сторонами взаимоприемлемого решения спор передается на рассмотрение в соответствии с действующим законодательством Российской Федерации в Арбитражный суд Томской </w:t>
      </w:r>
      <w:r w:rsidRPr="005D42A6">
        <w:rPr>
          <w:rFonts w:ascii="Times New Roman" w:hAnsi="Times New Roman"/>
          <w:iCs/>
          <w:sz w:val="24"/>
          <w:szCs w:val="24"/>
        </w:rPr>
        <w:t>области.</w:t>
      </w:r>
    </w:p>
    <w:p w14:paraId="78A0FAC7" w14:textId="77777777" w:rsidR="007B32C2" w:rsidRPr="005D42A6" w:rsidRDefault="007B32C2" w:rsidP="007B32C2">
      <w:pPr>
        <w:spacing w:after="0" w:line="240" w:lineRule="auto"/>
        <w:ind w:firstLine="709"/>
        <w:jc w:val="both"/>
        <w:rPr>
          <w:rFonts w:ascii="Times New Roman" w:hAnsi="Times New Roman"/>
          <w:sz w:val="24"/>
          <w:szCs w:val="24"/>
        </w:rPr>
      </w:pPr>
    </w:p>
    <w:p w14:paraId="52C192E3" w14:textId="77777777" w:rsidR="007B32C2" w:rsidRPr="005D42A6" w:rsidRDefault="007B32C2" w:rsidP="007B32C2">
      <w:pPr>
        <w:widowControl w:val="0"/>
        <w:autoSpaceDE w:val="0"/>
        <w:autoSpaceDN w:val="0"/>
        <w:adjustRightInd w:val="0"/>
        <w:spacing w:after="0" w:line="240" w:lineRule="auto"/>
        <w:jc w:val="center"/>
        <w:rPr>
          <w:rFonts w:ascii="Times New Roman" w:hAnsi="Times New Roman"/>
          <w:b/>
          <w:sz w:val="24"/>
          <w:szCs w:val="24"/>
        </w:rPr>
      </w:pPr>
      <w:r w:rsidRPr="005D42A6">
        <w:rPr>
          <w:rFonts w:ascii="Times New Roman" w:hAnsi="Times New Roman"/>
          <w:b/>
          <w:sz w:val="24"/>
          <w:szCs w:val="24"/>
        </w:rPr>
        <w:t xml:space="preserve">Раздел 10. Срок действия </w:t>
      </w:r>
      <w:proofErr w:type="gramStart"/>
      <w:r w:rsidRPr="005D42A6">
        <w:rPr>
          <w:rFonts w:ascii="Times New Roman" w:hAnsi="Times New Roman"/>
          <w:b/>
          <w:sz w:val="24"/>
          <w:szCs w:val="24"/>
          <w:lang w:val="en-US"/>
        </w:rPr>
        <w:t>C</w:t>
      </w:r>
      <w:proofErr w:type="gramEnd"/>
      <w:r w:rsidRPr="005D42A6">
        <w:rPr>
          <w:rFonts w:ascii="Times New Roman" w:hAnsi="Times New Roman"/>
          <w:b/>
          <w:sz w:val="24"/>
          <w:szCs w:val="24"/>
        </w:rPr>
        <w:t xml:space="preserve">оглашения. </w:t>
      </w:r>
    </w:p>
    <w:p w14:paraId="672CEC33" w14:textId="77777777" w:rsidR="007B32C2" w:rsidRDefault="007B32C2" w:rsidP="007B32C2">
      <w:pPr>
        <w:widowControl w:val="0"/>
        <w:autoSpaceDE w:val="0"/>
        <w:autoSpaceDN w:val="0"/>
        <w:adjustRightInd w:val="0"/>
        <w:spacing w:after="0" w:line="240" w:lineRule="auto"/>
        <w:jc w:val="center"/>
        <w:rPr>
          <w:rFonts w:ascii="Times New Roman" w:hAnsi="Times New Roman"/>
          <w:b/>
          <w:sz w:val="24"/>
          <w:szCs w:val="24"/>
        </w:rPr>
      </w:pPr>
      <w:r w:rsidRPr="005D42A6">
        <w:rPr>
          <w:rFonts w:ascii="Times New Roman" w:hAnsi="Times New Roman"/>
          <w:b/>
          <w:sz w:val="24"/>
          <w:szCs w:val="24"/>
        </w:rPr>
        <w:t xml:space="preserve">Порядок изменения и расторжения </w:t>
      </w:r>
      <w:proofErr w:type="gramStart"/>
      <w:r w:rsidRPr="005D42A6">
        <w:rPr>
          <w:rFonts w:ascii="Times New Roman" w:hAnsi="Times New Roman"/>
          <w:b/>
          <w:sz w:val="24"/>
          <w:szCs w:val="24"/>
          <w:lang w:val="en-US"/>
        </w:rPr>
        <w:t>C</w:t>
      </w:r>
      <w:proofErr w:type="gramEnd"/>
      <w:r w:rsidRPr="005D42A6">
        <w:rPr>
          <w:rFonts w:ascii="Times New Roman" w:hAnsi="Times New Roman"/>
          <w:b/>
          <w:sz w:val="24"/>
          <w:szCs w:val="24"/>
        </w:rPr>
        <w:t>оглашения.</w:t>
      </w:r>
    </w:p>
    <w:p w14:paraId="416E4348" w14:textId="77777777" w:rsidR="007B32C2" w:rsidRPr="005D42A6" w:rsidRDefault="007B32C2" w:rsidP="007B32C2">
      <w:pPr>
        <w:widowControl w:val="0"/>
        <w:autoSpaceDE w:val="0"/>
        <w:autoSpaceDN w:val="0"/>
        <w:adjustRightInd w:val="0"/>
        <w:spacing w:after="0" w:line="240" w:lineRule="auto"/>
        <w:jc w:val="center"/>
        <w:rPr>
          <w:rFonts w:ascii="Times New Roman" w:hAnsi="Times New Roman"/>
          <w:b/>
          <w:sz w:val="24"/>
          <w:szCs w:val="24"/>
        </w:rPr>
      </w:pPr>
    </w:p>
    <w:p w14:paraId="3E180A6E"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 xml:space="preserve">10.1. Настоящее </w:t>
      </w:r>
      <w:proofErr w:type="gramStart"/>
      <w:r w:rsidRPr="005D42A6">
        <w:rPr>
          <w:rFonts w:ascii="Times New Roman" w:hAnsi="Times New Roman"/>
          <w:sz w:val="24"/>
          <w:szCs w:val="24"/>
          <w:lang w:val="en-US"/>
        </w:rPr>
        <w:t>C</w:t>
      </w:r>
      <w:proofErr w:type="gramEnd"/>
      <w:r w:rsidRPr="005D42A6">
        <w:rPr>
          <w:rFonts w:ascii="Times New Roman" w:hAnsi="Times New Roman"/>
          <w:sz w:val="24"/>
          <w:szCs w:val="24"/>
        </w:rPr>
        <w:t>оглашение вступает в силу со дня его подписания обеими Сторонами и действует в течение неопределённого срока.</w:t>
      </w:r>
    </w:p>
    <w:p w14:paraId="3B54FFAB"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 xml:space="preserve">10.2. Изменения и дополнения к настоящему </w:t>
      </w:r>
      <w:proofErr w:type="gramStart"/>
      <w:r w:rsidRPr="005D42A6">
        <w:rPr>
          <w:rFonts w:ascii="Times New Roman" w:hAnsi="Times New Roman"/>
          <w:sz w:val="24"/>
          <w:szCs w:val="24"/>
          <w:lang w:val="en-US"/>
        </w:rPr>
        <w:t>C</w:t>
      </w:r>
      <w:proofErr w:type="gramEnd"/>
      <w:r w:rsidRPr="005D42A6">
        <w:rPr>
          <w:rFonts w:ascii="Times New Roman" w:hAnsi="Times New Roman"/>
          <w:sz w:val="24"/>
          <w:szCs w:val="24"/>
        </w:rPr>
        <w:t xml:space="preserve">оглашению совершаются в письменной форме в виде дополнительных соглашений к настоящему </w:t>
      </w:r>
      <w:r w:rsidRPr="005D42A6">
        <w:rPr>
          <w:rFonts w:ascii="Times New Roman" w:hAnsi="Times New Roman"/>
          <w:sz w:val="24"/>
          <w:szCs w:val="24"/>
          <w:lang w:val="en-US"/>
        </w:rPr>
        <w:t>C</w:t>
      </w:r>
      <w:r w:rsidRPr="005D42A6">
        <w:rPr>
          <w:rFonts w:ascii="Times New Roman" w:hAnsi="Times New Roman"/>
          <w:sz w:val="24"/>
          <w:szCs w:val="24"/>
        </w:rPr>
        <w:t xml:space="preserve">оглашению и подписываются уполномоченными должностными лицами Сторон. Дополнительные соглашения к настоящему </w:t>
      </w:r>
      <w:proofErr w:type="gramStart"/>
      <w:r w:rsidRPr="005D42A6">
        <w:rPr>
          <w:rFonts w:ascii="Times New Roman" w:hAnsi="Times New Roman"/>
          <w:sz w:val="24"/>
          <w:szCs w:val="24"/>
          <w:lang w:val="en-US"/>
        </w:rPr>
        <w:t>C</w:t>
      </w:r>
      <w:proofErr w:type="gramEnd"/>
      <w:r w:rsidRPr="005D42A6">
        <w:rPr>
          <w:rFonts w:ascii="Times New Roman" w:hAnsi="Times New Roman"/>
          <w:sz w:val="24"/>
          <w:szCs w:val="24"/>
        </w:rPr>
        <w:t>оглашению являются его неотъемлемыми частями.</w:t>
      </w:r>
    </w:p>
    <w:p w14:paraId="46E11791"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 xml:space="preserve">10.3. В случае изменения обязательных требований для отбора Банков и (или) условий размещения депозитов, которые устанавливаются для Гарантийного фонда на основании нормативно-правовых актов всех уровней, а также внесения изменений по указанным вопросам в Инвестиционную декларацию Гарантийного фонда на основании решения Наблюдательного совета Гарантийного фонда, Гарантийный фонд </w:t>
      </w:r>
      <w:proofErr w:type="gramStart"/>
      <w:r w:rsidRPr="005D42A6">
        <w:rPr>
          <w:rFonts w:ascii="Times New Roman" w:hAnsi="Times New Roman"/>
          <w:sz w:val="24"/>
          <w:szCs w:val="24"/>
        </w:rPr>
        <w:t>обязан</w:t>
      </w:r>
      <w:proofErr w:type="gramEnd"/>
      <w:r w:rsidRPr="005D42A6">
        <w:rPr>
          <w:rFonts w:ascii="Times New Roman" w:hAnsi="Times New Roman"/>
          <w:sz w:val="24"/>
          <w:szCs w:val="24"/>
        </w:rPr>
        <w:t>:</w:t>
      </w:r>
    </w:p>
    <w:p w14:paraId="4451E45A"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 xml:space="preserve">10.3.1. внести соответствующие изменения в Инвестиционную декларацию </w:t>
      </w:r>
      <w:r w:rsidRPr="005D42A6">
        <w:rPr>
          <w:rFonts w:ascii="Times New Roman" w:hAnsi="Times New Roman"/>
          <w:sz w:val="24"/>
          <w:szCs w:val="24"/>
        </w:rPr>
        <w:lastRenderedPageBreak/>
        <w:t>Гарантийного фонда и не позднее 3 (трёх) рабочих дней с момента вступления изменений в силу письменно уведомить об этом Банк, заключивший с Гарантийным фондом Соглашение;</w:t>
      </w:r>
    </w:p>
    <w:p w14:paraId="14B21FE6"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10.3.2. если требуется, внести соответствующие изменения в настоящее Соглашение путём заключения дополнительного соглашения в порядке согласно п.10.2. настоящего Соглашения.</w:t>
      </w:r>
    </w:p>
    <w:p w14:paraId="107E6DCF"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В случае вступления в силу изменений, указанных в настоящем пункте, которые не требуют внесения изменений в текст Соглашения, условия настоящего Соглашения остаются без изменений, а депозитные аукционы проводятся Гарантийным фондом с учётом новых требований, указанных в Инвестиционной декларации Гарантийного фонда.</w:t>
      </w:r>
    </w:p>
    <w:p w14:paraId="5D475AF7"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10.4. Каждая из Сторон вправе в одностороннем порядке расторгнуть настоящее Соглашение при условии направления другой Стороне письменного уведомления не менее чем за 10 (десять) рабочих дней до даты расторжения Соглашения.</w:t>
      </w:r>
    </w:p>
    <w:p w14:paraId="15799B7C"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 xml:space="preserve">Уведомление о расторжении Соглашения считается недействительным в случае несоблюдения срока уведомления и формы уведомления, а </w:t>
      </w:r>
      <w:proofErr w:type="gramStart"/>
      <w:r w:rsidRPr="005D42A6">
        <w:rPr>
          <w:rFonts w:ascii="Times New Roman" w:hAnsi="Times New Roman"/>
          <w:sz w:val="24"/>
          <w:szCs w:val="24"/>
        </w:rPr>
        <w:t>также</w:t>
      </w:r>
      <w:proofErr w:type="gramEnd"/>
      <w:r w:rsidRPr="005D42A6">
        <w:rPr>
          <w:rFonts w:ascii="Times New Roman" w:hAnsi="Times New Roman"/>
          <w:sz w:val="24"/>
          <w:szCs w:val="24"/>
        </w:rPr>
        <w:t xml:space="preserve"> если уведомление не содержит ссылки на настоящее Соглашение и (или) не подписано уполномоченным должностным лицом и не скреплено оттиском печати.</w:t>
      </w:r>
    </w:p>
    <w:p w14:paraId="754EB125"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При условии соблюдения требований настоящего пункта Соглашение считается расторгнутым со дня, указанного в уведомлении о расторжении Соглашения.</w:t>
      </w:r>
    </w:p>
    <w:p w14:paraId="66EED51F"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В случае отзыва у Банка лицензии на осуществление банковских операций Соглашение считается расторгнутым с даты, следующей за датой отзыва лицензии.</w:t>
      </w:r>
      <w:bookmarkStart w:id="27" w:name="Par712"/>
      <w:bookmarkStart w:id="28" w:name="Par714"/>
      <w:bookmarkEnd w:id="27"/>
      <w:bookmarkEnd w:id="28"/>
    </w:p>
    <w:p w14:paraId="7372E9B0"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 xml:space="preserve">10.5. </w:t>
      </w:r>
      <w:r w:rsidRPr="00BD0015">
        <w:rPr>
          <w:rFonts w:ascii="Times New Roman" w:hAnsi="Times New Roman"/>
          <w:sz w:val="24"/>
          <w:szCs w:val="24"/>
        </w:rPr>
        <w:t>Гарантийн</w:t>
      </w:r>
      <w:r>
        <w:rPr>
          <w:rFonts w:ascii="Times New Roman" w:hAnsi="Times New Roman"/>
          <w:sz w:val="24"/>
          <w:szCs w:val="24"/>
        </w:rPr>
        <w:t>ый</w:t>
      </w:r>
      <w:r w:rsidRPr="00BD0015">
        <w:rPr>
          <w:rFonts w:ascii="Times New Roman" w:hAnsi="Times New Roman"/>
          <w:sz w:val="24"/>
          <w:szCs w:val="24"/>
        </w:rPr>
        <w:t xml:space="preserve"> фонд </w:t>
      </w:r>
      <w:r w:rsidRPr="005D42A6">
        <w:rPr>
          <w:rFonts w:ascii="Times New Roman" w:hAnsi="Times New Roman"/>
          <w:sz w:val="24"/>
          <w:szCs w:val="24"/>
        </w:rPr>
        <w:t>вправе расторгнуть настоящее Соглашение в одностороннем порядке в случае неисполнения Банком обязательств по возврату Гарантийному фонду депозита и (или) уплате начисленных на сумму депозита процентов и (или) уплате неустойки (пени). При этом уведомление о расторжении Гарантийный фонд направляет в порядке, указанном в п. 10.4. настоящего Соглашения.</w:t>
      </w:r>
    </w:p>
    <w:p w14:paraId="1A7C0691"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 xml:space="preserve">10.6. </w:t>
      </w:r>
      <w:proofErr w:type="gramStart"/>
      <w:r w:rsidRPr="005D42A6">
        <w:rPr>
          <w:rFonts w:ascii="Times New Roman" w:hAnsi="Times New Roman"/>
          <w:sz w:val="24"/>
          <w:szCs w:val="24"/>
        </w:rPr>
        <w:t>Условия депозитных сделок (договоров банковского вклада (депозита), ранее заключенных между Гарантийным фондом и Банком до подписания Соглашения, не изменяются, а расчеты по ним осуществляются на первоначально согласованных условиях.</w:t>
      </w:r>
      <w:proofErr w:type="gramEnd"/>
    </w:p>
    <w:p w14:paraId="2314A572"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10.7. Порядок исполнения депозитных сделок, заключенных в период действия Соглашения, в случае его досрочного расторжения, сохраняется на прежних условиях (согласно условиям заключенных сделок). При этом досрочное изъятие депозита (части депозита) производится Гарантийным фондом на условиях заключенной депозитной сделки, настоящего Соглашения.</w:t>
      </w:r>
    </w:p>
    <w:p w14:paraId="6A1BC5CD" w14:textId="77777777" w:rsidR="007B32C2" w:rsidRPr="005D42A6" w:rsidRDefault="007B32C2" w:rsidP="007B32C2">
      <w:pPr>
        <w:widowControl w:val="0"/>
        <w:autoSpaceDE w:val="0"/>
        <w:autoSpaceDN w:val="0"/>
        <w:adjustRightInd w:val="0"/>
        <w:spacing w:after="0" w:line="240" w:lineRule="auto"/>
        <w:jc w:val="both"/>
        <w:rPr>
          <w:rFonts w:ascii="Times New Roman" w:hAnsi="Times New Roman"/>
          <w:b/>
          <w:sz w:val="24"/>
          <w:szCs w:val="24"/>
        </w:rPr>
      </w:pPr>
    </w:p>
    <w:p w14:paraId="46803CF0" w14:textId="77777777" w:rsidR="007B32C2" w:rsidRDefault="007B32C2" w:rsidP="007B32C2">
      <w:pPr>
        <w:widowControl w:val="0"/>
        <w:autoSpaceDE w:val="0"/>
        <w:autoSpaceDN w:val="0"/>
        <w:adjustRightInd w:val="0"/>
        <w:spacing w:after="0" w:line="240" w:lineRule="auto"/>
        <w:jc w:val="center"/>
        <w:rPr>
          <w:rFonts w:ascii="Times New Roman" w:hAnsi="Times New Roman"/>
          <w:b/>
          <w:sz w:val="24"/>
          <w:szCs w:val="24"/>
        </w:rPr>
      </w:pPr>
      <w:r w:rsidRPr="005D42A6">
        <w:rPr>
          <w:rFonts w:ascii="Times New Roman" w:hAnsi="Times New Roman"/>
          <w:b/>
          <w:sz w:val="24"/>
          <w:szCs w:val="24"/>
        </w:rPr>
        <w:t>Раздел 11. Прочие условия.</w:t>
      </w:r>
    </w:p>
    <w:p w14:paraId="40AE9981" w14:textId="77777777" w:rsidR="007B32C2" w:rsidRPr="005D42A6" w:rsidRDefault="007B32C2" w:rsidP="007B32C2">
      <w:pPr>
        <w:widowControl w:val="0"/>
        <w:autoSpaceDE w:val="0"/>
        <w:autoSpaceDN w:val="0"/>
        <w:adjustRightInd w:val="0"/>
        <w:spacing w:after="0" w:line="240" w:lineRule="auto"/>
        <w:jc w:val="center"/>
        <w:rPr>
          <w:rFonts w:ascii="Times New Roman" w:hAnsi="Times New Roman"/>
          <w:b/>
          <w:sz w:val="24"/>
          <w:szCs w:val="24"/>
        </w:rPr>
      </w:pPr>
    </w:p>
    <w:p w14:paraId="0543CD4C"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11.1. Банк соглашается с тем, что при проверке Банка на соответствие требованиям к отбору Банков, Гарантийный фонд использует сведения, полученные от Центрального Банка Российской Федерации, и Банк предоставляет право Центральному Банку Российской Федерации раскрывать указанную информацию Гарантийному фонду.</w:t>
      </w:r>
    </w:p>
    <w:p w14:paraId="15279183"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11.2. Банк не вправе уступать свои права и обязанности по настоящему Генеральному соглашению третьей стороне.</w:t>
      </w:r>
    </w:p>
    <w:p w14:paraId="2A060B35"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11.3. Стороны признают, что условия депозитных сделок (договоров банковского вклада (депозита), заключенных в соответствии с настоящим Соглашением, а также любая информация, предоставляемая каждой из Сторон в связи с исполнением настоящего Соглашения, являются конфиденциальными, кроме условий, которые Гарантийный фонд и (или) Банк и (</w:t>
      </w:r>
      <w:proofErr w:type="gramStart"/>
      <w:r w:rsidRPr="005D42A6">
        <w:rPr>
          <w:rFonts w:ascii="Times New Roman" w:hAnsi="Times New Roman"/>
          <w:sz w:val="24"/>
          <w:szCs w:val="24"/>
        </w:rPr>
        <w:t xml:space="preserve">или) </w:t>
      </w:r>
      <w:proofErr w:type="gramEnd"/>
      <w:r w:rsidRPr="005D42A6">
        <w:rPr>
          <w:rFonts w:ascii="Times New Roman" w:hAnsi="Times New Roman"/>
          <w:sz w:val="24"/>
          <w:szCs w:val="24"/>
        </w:rPr>
        <w:t>контролирующие органы обязаны указывать в качестве раскрытия информации на своём официальном сайте в сети Интернет.</w:t>
      </w:r>
    </w:p>
    <w:p w14:paraId="44E8C812"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11.4. Стороны признают, что факт заключения настоящего Соглашения не является конфиденциальным.</w:t>
      </w:r>
      <w:bookmarkStart w:id="29" w:name="Par723"/>
      <w:bookmarkEnd w:id="29"/>
    </w:p>
    <w:p w14:paraId="31502FE2"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 xml:space="preserve">11.5. В течение 10 (десяти) рабочих дней со дня вступления в силу настоящего Соглашения Стороны направляют друг другу перечни лиц, уполномоченных на обмен </w:t>
      </w:r>
      <w:r w:rsidRPr="005D42A6">
        <w:rPr>
          <w:rFonts w:ascii="Times New Roman" w:hAnsi="Times New Roman"/>
          <w:sz w:val="24"/>
          <w:szCs w:val="24"/>
        </w:rPr>
        <w:lastRenderedPageBreak/>
        <w:t>информацией или документами во исполнение настоящего Соглашения. Перечень уполномоченных лиц должен содержать, в частности, фамилии, имена, отчества, должности, номера телефонов, факсов и адресов электронной почты, а также указание на вид информации (документов), право на получение или направление (подписание) которой имеет каждый из включенных в перечень сотрудников.</w:t>
      </w:r>
    </w:p>
    <w:p w14:paraId="6C49C6AB"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11.6. Стороны обязуются в течение 2 (двух) рабочих дней уведомлять друг друга об изменении своих реквизитов, перечня уполномоченных лиц на совершение депозитных сделок, реквизитов счетов, а также других изменениях, связанных с исполнением настоящего Соглашения.</w:t>
      </w:r>
    </w:p>
    <w:p w14:paraId="65577898"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11.7. Банк обязуется своевременно, но не позднее 5 (пяти) рабочих дней уведомлять Гарантийный фонд о переоформленных документах, связанных с проведением депозитных операций, и предоставлять их заверенные копии.</w:t>
      </w:r>
    </w:p>
    <w:p w14:paraId="67BA3D67"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11.8. Обмен информацией, представляемой в соответствии с требованиями, установленными настоящим Соглашением, осуществляется на бумажных носителях или в электронном виде в согласованных Сторонами форматах файлов.</w:t>
      </w:r>
    </w:p>
    <w:p w14:paraId="6ED27E9E"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sz w:val="24"/>
          <w:szCs w:val="24"/>
        </w:rPr>
      </w:pPr>
      <w:r w:rsidRPr="005D42A6">
        <w:rPr>
          <w:rFonts w:ascii="Times New Roman" w:hAnsi="Times New Roman"/>
          <w:sz w:val="24"/>
          <w:szCs w:val="24"/>
        </w:rPr>
        <w:t>11.9. Стороны признают, что используемые в документообороте электронные документы с электронной подписью уполномоченного лица, оформленные в соответствии с требованиями законодательства Российской Федерации, равнозначны документам, оформленным в простой письменной форме с собственноручной подписью уполномоченного лица.</w:t>
      </w:r>
    </w:p>
    <w:p w14:paraId="1C506A50" w14:textId="77777777" w:rsidR="007B32C2" w:rsidRPr="005D42A6" w:rsidRDefault="007B32C2" w:rsidP="007B32C2">
      <w:pPr>
        <w:widowControl w:val="0"/>
        <w:autoSpaceDE w:val="0"/>
        <w:autoSpaceDN w:val="0"/>
        <w:adjustRightInd w:val="0"/>
        <w:spacing w:after="0" w:line="240" w:lineRule="auto"/>
        <w:ind w:firstLine="567"/>
        <w:jc w:val="both"/>
        <w:rPr>
          <w:rFonts w:ascii="Times New Roman" w:hAnsi="Times New Roman"/>
          <w:b/>
          <w:sz w:val="24"/>
          <w:szCs w:val="24"/>
        </w:rPr>
      </w:pPr>
      <w:bookmarkStart w:id="30" w:name="_Toc416099727"/>
      <w:bookmarkStart w:id="31" w:name="_Toc416101034"/>
      <w:bookmarkStart w:id="32" w:name="_Toc418074145"/>
      <w:bookmarkStart w:id="33" w:name="_Toc418074632"/>
      <w:bookmarkStart w:id="34" w:name="_Toc418075268"/>
      <w:r w:rsidRPr="005D42A6">
        <w:rPr>
          <w:rFonts w:ascii="Times New Roman" w:hAnsi="Times New Roman"/>
          <w:sz w:val="24"/>
          <w:szCs w:val="24"/>
        </w:rPr>
        <w:t>11.1</w:t>
      </w:r>
      <w:r>
        <w:rPr>
          <w:rFonts w:ascii="Times New Roman" w:hAnsi="Times New Roman"/>
          <w:sz w:val="24"/>
          <w:szCs w:val="24"/>
        </w:rPr>
        <w:t>0</w:t>
      </w:r>
      <w:r w:rsidRPr="005D42A6">
        <w:rPr>
          <w:rFonts w:ascii="Times New Roman" w:hAnsi="Times New Roman"/>
          <w:sz w:val="24"/>
          <w:szCs w:val="24"/>
        </w:rPr>
        <w:t>. Настоящее Генеральное соглашение составлено в 2 (двух) экземплярах, имеющих одинаковую юридическую силу, по одному экземпляру для каждой из Сторон.</w:t>
      </w:r>
    </w:p>
    <w:p w14:paraId="540B3CBA" w14:textId="77777777" w:rsidR="007B32C2" w:rsidRPr="005D42A6" w:rsidRDefault="007B32C2" w:rsidP="007B32C2">
      <w:pPr>
        <w:widowControl w:val="0"/>
        <w:autoSpaceDE w:val="0"/>
        <w:autoSpaceDN w:val="0"/>
        <w:adjustRightInd w:val="0"/>
        <w:spacing w:after="0" w:line="240" w:lineRule="auto"/>
        <w:jc w:val="center"/>
        <w:rPr>
          <w:rFonts w:ascii="Times New Roman" w:hAnsi="Times New Roman"/>
          <w:b/>
          <w:sz w:val="24"/>
          <w:szCs w:val="24"/>
        </w:rPr>
      </w:pPr>
    </w:p>
    <w:p w14:paraId="4E259837" w14:textId="77777777" w:rsidR="007B32C2" w:rsidRPr="00F300A5" w:rsidRDefault="007B32C2" w:rsidP="007B32C2">
      <w:pPr>
        <w:widowControl w:val="0"/>
        <w:autoSpaceDE w:val="0"/>
        <w:autoSpaceDN w:val="0"/>
        <w:adjustRightInd w:val="0"/>
        <w:jc w:val="center"/>
        <w:rPr>
          <w:rFonts w:ascii="Times New Roman" w:hAnsi="Times New Roman"/>
          <w:b/>
          <w:color w:val="000000"/>
          <w:sz w:val="24"/>
          <w:szCs w:val="24"/>
        </w:rPr>
      </w:pPr>
      <w:r w:rsidRPr="00F300A5">
        <w:rPr>
          <w:rFonts w:ascii="Times New Roman" w:hAnsi="Times New Roman"/>
          <w:b/>
          <w:color w:val="000000"/>
          <w:sz w:val="24"/>
          <w:szCs w:val="24"/>
        </w:rPr>
        <w:t>Раздел 12. Реквизиты и подписи Сторон</w:t>
      </w:r>
      <w:bookmarkEnd w:id="30"/>
      <w:bookmarkEnd w:id="31"/>
      <w:bookmarkEnd w:id="32"/>
      <w:bookmarkEnd w:id="33"/>
      <w:bookmarkEnd w:id="34"/>
      <w:r w:rsidRPr="00F300A5">
        <w:rPr>
          <w:rFonts w:ascii="Times New Roman" w:hAnsi="Times New Roman"/>
          <w:b/>
          <w:color w:val="000000"/>
          <w:sz w:val="24"/>
          <w:szCs w:val="24"/>
        </w:rPr>
        <w:t>.</w:t>
      </w:r>
    </w:p>
    <w:tbl>
      <w:tblPr>
        <w:tblW w:w="0" w:type="auto"/>
        <w:tblLook w:val="04A0" w:firstRow="1" w:lastRow="0" w:firstColumn="1" w:lastColumn="0" w:noHBand="0" w:noVBand="1"/>
      </w:tblPr>
      <w:tblGrid>
        <w:gridCol w:w="4785"/>
        <w:gridCol w:w="4786"/>
      </w:tblGrid>
      <w:tr w:rsidR="007B32C2" w:rsidRPr="00F300A5" w14:paraId="16B32CBB" w14:textId="77777777" w:rsidTr="006E12C2">
        <w:tc>
          <w:tcPr>
            <w:tcW w:w="4785" w:type="dxa"/>
            <w:shd w:val="clear" w:color="auto" w:fill="auto"/>
          </w:tcPr>
          <w:p w14:paraId="134D5E5C" w14:textId="77777777" w:rsidR="007B32C2" w:rsidRPr="003002C5" w:rsidRDefault="007B32C2" w:rsidP="006E12C2">
            <w:pPr>
              <w:pStyle w:val="ConsPlusNonformat"/>
              <w:rPr>
                <w:rFonts w:ascii="Times New Roman" w:hAnsi="Times New Roman" w:cs="Times New Roman"/>
                <w:bCs/>
                <w:iCs/>
                <w:color w:val="000000"/>
                <w:sz w:val="24"/>
                <w:szCs w:val="24"/>
                <w:lang w:eastAsia="ar-SA"/>
              </w:rPr>
            </w:pPr>
            <w:r>
              <w:rPr>
                <w:rFonts w:ascii="Times New Roman" w:hAnsi="Times New Roman" w:cs="Times New Roman"/>
                <w:b/>
                <w:bCs/>
                <w:iCs/>
                <w:color w:val="000000"/>
                <w:sz w:val="24"/>
                <w:szCs w:val="24"/>
                <w:lang w:eastAsia="ar-SA"/>
              </w:rPr>
              <w:t>Банк</w:t>
            </w:r>
            <w:r w:rsidRPr="003002C5">
              <w:rPr>
                <w:rFonts w:ascii="Times New Roman" w:hAnsi="Times New Roman" w:cs="Times New Roman"/>
                <w:b/>
                <w:bCs/>
                <w:iCs/>
                <w:color w:val="000000"/>
                <w:sz w:val="24"/>
                <w:szCs w:val="24"/>
                <w:lang w:eastAsia="ar-SA"/>
              </w:rPr>
              <w:t>:</w:t>
            </w:r>
            <w:r w:rsidRPr="003002C5">
              <w:rPr>
                <w:rFonts w:ascii="Times New Roman" w:hAnsi="Times New Roman" w:cs="Times New Roman"/>
                <w:bCs/>
                <w:iCs/>
                <w:color w:val="000000"/>
                <w:sz w:val="24"/>
                <w:szCs w:val="24"/>
                <w:lang w:eastAsia="ar-SA"/>
              </w:rPr>
              <w:t xml:space="preserve"> </w:t>
            </w:r>
          </w:p>
          <w:p w14:paraId="1A29A3E0" w14:textId="77777777" w:rsidR="007B32C2" w:rsidRPr="00F300A5" w:rsidRDefault="007B32C2" w:rsidP="006E12C2">
            <w:pPr>
              <w:autoSpaceDE w:val="0"/>
              <w:autoSpaceDN w:val="0"/>
              <w:adjustRightInd w:val="0"/>
              <w:spacing w:after="0" w:line="240" w:lineRule="auto"/>
              <w:jc w:val="center"/>
              <w:rPr>
                <w:rFonts w:ascii="Times New Roman" w:hAnsi="Times New Roman"/>
                <w:bCs/>
                <w:iCs/>
                <w:color w:val="000000"/>
                <w:sz w:val="24"/>
                <w:szCs w:val="24"/>
                <w:lang w:eastAsia="ar-SA"/>
              </w:rPr>
            </w:pPr>
          </w:p>
        </w:tc>
        <w:tc>
          <w:tcPr>
            <w:tcW w:w="4786" w:type="dxa"/>
            <w:shd w:val="clear" w:color="auto" w:fill="auto"/>
          </w:tcPr>
          <w:p w14:paraId="4A80818C" w14:textId="77777777" w:rsidR="007B32C2" w:rsidRPr="00F300A5" w:rsidRDefault="007B32C2" w:rsidP="006E12C2">
            <w:pPr>
              <w:pStyle w:val="ConsPlusNonformat"/>
              <w:rPr>
                <w:rFonts w:ascii="Times New Roman" w:hAnsi="Times New Roman" w:cs="Times New Roman"/>
                <w:sz w:val="24"/>
                <w:szCs w:val="24"/>
              </w:rPr>
            </w:pPr>
            <w:r w:rsidRPr="00F300A5">
              <w:rPr>
                <w:rFonts w:ascii="Times New Roman" w:hAnsi="Times New Roman" w:cs="Times New Roman"/>
                <w:sz w:val="24"/>
                <w:szCs w:val="24"/>
              </w:rPr>
              <w:t>Общество с ограниченной ответственностью «Гарантийный фонд Томской области»</w:t>
            </w:r>
          </w:p>
          <w:p w14:paraId="3EF6A20A" w14:textId="77777777" w:rsidR="007B32C2" w:rsidRPr="00F300A5" w:rsidRDefault="007B32C2" w:rsidP="006E12C2">
            <w:pPr>
              <w:pStyle w:val="ConsPlusNonformat"/>
              <w:rPr>
                <w:rFonts w:ascii="Times New Roman" w:hAnsi="Times New Roman" w:cs="Times New Roman"/>
                <w:bCs/>
                <w:iCs/>
                <w:color w:val="000000"/>
                <w:sz w:val="24"/>
                <w:szCs w:val="24"/>
                <w:lang w:eastAsia="ar-SA"/>
              </w:rPr>
            </w:pPr>
          </w:p>
        </w:tc>
      </w:tr>
      <w:tr w:rsidR="007B32C2" w:rsidRPr="00F300A5" w14:paraId="0DDC140E" w14:textId="77777777" w:rsidTr="006E12C2">
        <w:trPr>
          <w:trHeight w:val="2827"/>
        </w:trPr>
        <w:tc>
          <w:tcPr>
            <w:tcW w:w="4785" w:type="dxa"/>
            <w:shd w:val="clear" w:color="auto" w:fill="auto"/>
          </w:tcPr>
          <w:p w14:paraId="72C7C644" w14:textId="77777777" w:rsidR="007B32C2" w:rsidRPr="00D016EA" w:rsidRDefault="007B32C2" w:rsidP="006E12C2">
            <w:pPr>
              <w:spacing w:after="0" w:line="240" w:lineRule="auto"/>
              <w:jc w:val="both"/>
              <w:outlineLvl w:val="0"/>
              <w:rPr>
                <w:rFonts w:ascii="Times New Roman" w:eastAsia="Times New Roman" w:hAnsi="Times New Roman"/>
                <w:sz w:val="24"/>
                <w:szCs w:val="24"/>
                <w:lang w:eastAsia="ru-RU"/>
              </w:rPr>
            </w:pPr>
            <w:r w:rsidRPr="00D016EA">
              <w:rPr>
                <w:rFonts w:ascii="Times New Roman" w:eastAsia="Times New Roman" w:hAnsi="Times New Roman"/>
                <w:sz w:val="24"/>
                <w:szCs w:val="24"/>
                <w:lang w:eastAsia="ru-RU"/>
              </w:rPr>
              <w:t xml:space="preserve">Адрес (место нахождения): </w:t>
            </w:r>
          </w:p>
          <w:p w14:paraId="750E11B7" w14:textId="77777777" w:rsidR="007B32C2" w:rsidRPr="00D016EA" w:rsidRDefault="007B32C2" w:rsidP="006E12C2">
            <w:pPr>
              <w:spacing w:after="0" w:line="240" w:lineRule="auto"/>
              <w:jc w:val="both"/>
              <w:outlineLvl w:val="0"/>
              <w:rPr>
                <w:rFonts w:ascii="Times New Roman" w:eastAsia="Times New Roman" w:hAnsi="Times New Roman"/>
                <w:sz w:val="24"/>
                <w:szCs w:val="24"/>
                <w:lang w:eastAsia="ru-RU"/>
              </w:rPr>
            </w:pPr>
          </w:p>
          <w:p w14:paraId="37CA92CA" w14:textId="77777777" w:rsidR="007B32C2" w:rsidRPr="00631745" w:rsidRDefault="007B32C2" w:rsidP="006E12C2">
            <w:pPr>
              <w:pStyle w:val="ae"/>
              <w:spacing w:after="0" w:line="240" w:lineRule="auto"/>
              <w:rPr>
                <w:rFonts w:ascii="Times New Roman" w:eastAsia="Times New Roman" w:hAnsi="Times New Roman"/>
                <w:color w:val="000000"/>
                <w:sz w:val="24"/>
                <w:szCs w:val="24"/>
                <w:lang w:eastAsia="ru-RU"/>
              </w:rPr>
            </w:pPr>
            <w:r w:rsidRPr="00631745">
              <w:rPr>
                <w:rFonts w:ascii="Times New Roman" w:eastAsia="Times New Roman" w:hAnsi="Times New Roman"/>
                <w:color w:val="000000"/>
                <w:sz w:val="24"/>
                <w:szCs w:val="24"/>
                <w:lang w:eastAsia="ru-RU"/>
              </w:rPr>
              <w:t xml:space="preserve">Почтовый адрес: </w:t>
            </w:r>
          </w:p>
          <w:p w14:paraId="716E2C37" w14:textId="77777777" w:rsidR="007B32C2" w:rsidRPr="00D016EA" w:rsidRDefault="007B32C2" w:rsidP="006E12C2">
            <w:pPr>
              <w:spacing w:after="0" w:line="240" w:lineRule="auto"/>
              <w:jc w:val="both"/>
              <w:outlineLvl w:val="0"/>
              <w:rPr>
                <w:rFonts w:ascii="Times New Roman" w:eastAsia="Times New Roman" w:hAnsi="Times New Roman"/>
                <w:sz w:val="24"/>
                <w:szCs w:val="24"/>
                <w:lang w:eastAsia="ru-RU"/>
              </w:rPr>
            </w:pPr>
            <w:r w:rsidRPr="00D016EA">
              <w:rPr>
                <w:rFonts w:ascii="Times New Roman" w:eastAsia="Times New Roman" w:hAnsi="Times New Roman"/>
                <w:sz w:val="24"/>
                <w:szCs w:val="24"/>
                <w:lang w:eastAsia="ru-RU"/>
              </w:rPr>
              <w:t xml:space="preserve">ОГРН </w:t>
            </w:r>
          </w:p>
          <w:p w14:paraId="2AA33C35" w14:textId="77777777" w:rsidR="007B32C2" w:rsidRPr="00D016EA" w:rsidRDefault="007B32C2" w:rsidP="006E12C2">
            <w:pPr>
              <w:spacing w:after="0" w:line="240" w:lineRule="auto"/>
              <w:jc w:val="both"/>
              <w:outlineLvl w:val="0"/>
              <w:rPr>
                <w:rFonts w:ascii="Times New Roman" w:eastAsia="Times New Roman" w:hAnsi="Times New Roman"/>
                <w:bCs/>
                <w:sz w:val="24"/>
                <w:szCs w:val="24"/>
                <w:lang w:eastAsia="ru-RU"/>
              </w:rPr>
            </w:pPr>
            <w:r w:rsidRPr="00D016EA">
              <w:rPr>
                <w:rFonts w:ascii="Times New Roman" w:eastAsia="Times New Roman" w:hAnsi="Times New Roman"/>
                <w:sz w:val="24"/>
                <w:szCs w:val="24"/>
                <w:lang w:eastAsia="ru-RU"/>
              </w:rPr>
              <w:t xml:space="preserve">ИНН, КПП </w:t>
            </w:r>
          </w:p>
          <w:p w14:paraId="53498B67" w14:textId="77777777" w:rsidR="007B32C2" w:rsidRDefault="007B32C2" w:rsidP="006E12C2">
            <w:pPr>
              <w:spacing w:after="0" w:line="240" w:lineRule="auto"/>
              <w:jc w:val="both"/>
              <w:rPr>
                <w:rFonts w:ascii="Times New Roman" w:eastAsia="Times New Roman" w:hAnsi="Times New Roman"/>
                <w:sz w:val="24"/>
                <w:szCs w:val="24"/>
                <w:lang w:eastAsia="ru-RU"/>
              </w:rPr>
            </w:pPr>
            <w:proofErr w:type="gramStart"/>
            <w:r w:rsidRPr="00D016EA">
              <w:rPr>
                <w:rFonts w:ascii="Times New Roman" w:eastAsia="Times New Roman" w:hAnsi="Times New Roman"/>
                <w:sz w:val="24"/>
                <w:szCs w:val="24"/>
                <w:lang w:eastAsia="ru-RU"/>
              </w:rPr>
              <w:t>Кор/счет</w:t>
            </w:r>
            <w:proofErr w:type="gramEnd"/>
            <w:r w:rsidRPr="00D016EA">
              <w:rPr>
                <w:rFonts w:ascii="Times New Roman" w:eastAsia="Times New Roman" w:hAnsi="Times New Roman"/>
                <w:sz w:val="24"/>
                <w:szCs w:val="24"/>
                <w:lang w:eastAsia="ru-RU"/>
              </w:rPr>
              <w:t xml:space="preserve">: </w:t>
            </w:r>
          </w:p>
          <w:p w14:paraId="4775D991" w14:textId="77777777" w:rsidR="007B32C2" w:rsidRPr="00D016EA" w:rsidRDefault="007B32C2" w:rsidP="006E12C2">
            <w:pPr>
              <w:spacing w:after="0" w:line="240" w:lineRule="auto"/>
              <w:jc w:val="both"/>
              <w:rPr>
                <w:rFonts w:ascii="Times New Roman" w:eastAsia="Times New Roman" w:hAnsi="Times New Roman"/>
                <w:sz w:val="24"/>
                <w:szCs w:val="24"/>
                <w:lang w:eastAsia="ru-RU"/>
              </w:rPr>
            </w:pPr>
            <w:r w:rsidRPr="00D016EA">
              <w:rPr>
                <w:rFonts w:ascii="Times New Roman" w:eastAsia="Times New Roman" w:hAnsi="Times New Roman"/>
                <w:sz w:val="24"/>
                <w:szCs w:val="24"/>
                <w:lang w:eastAsia="ru-RU"/>
              </w:rPr>
              <w:t xml:space="preserve">БИК </w:t>
            </w:r>
          </w:p>
          <w:p w14:paraId="0F285FC7" w14:textId="77777777" w:rsidR="007B32C2" w:rsidRPr="00631745" w:rsidRDefault="007B32C2" w:rsidP="006E12C2">
            <w:pPr>
              <w:pStyle w:val="ae"/>
              <w:spacing w:line="240" w:lineRule="auto"/>
              <w:rPr>
                <w:rFonts w:ascii="Times New Roman" w:eastAsia="Times New Roman" w:hAnsi="Times New Roman"/>
                <w:color w:val="000000"/>
                <w:sz w:val="24"/>
                <w:szCs w:val="24"/>
                <w:lang w:eastAsia="ru-RU"/>
              </w:rPr>
            </w:pPr>
            <w:r w:rsidRPr="00631745">
              <w:rPr>
                <w:rFonts w:ascii="Times New Roman" w:eastAsia="Times New Roman" w:hAnsi="Times New Roman"/>
                <w:color w:val="000000"/>
                <w:sz w:val="24"/>
                <w:szCs w:val="24"/>
                <w:lang w:eastAsia="ru-RU"/>
              </w:rPr>
              <w:t>Телефон:</w:t>
            </w:r>
          </w:p>
          <w:p w14:paraId="1AEF0F71" w14:textId="77777777" w:rsidR="007B32C2" w:rsidRPr="00D016EA" w:rsidRDefault="007B32C2" w:rsidP="006E12C2">
            <w:pPr>
              <w:pStyle w:val="ConsPlusNormal"/>
              <w:jc w:val="both"/>
              <w:rPr>
                <w:rFonts w:ascii="Times New Roman" w:hAnsi="Times New Roman" w:cs="Times New Roman"/>
                <w:sz w:val="24"/>
                <w:szCs w:val="24"/>
              </w:rPr>
            </w:pPr>
            <w:r w:rsidRPr="00D016EA">
              <w:rPr>
                <w:rFonts w:ascii="Times New Roman" w:hAnsi="Times New Roman" w:cs="Times New Roman"/>
                <w:sz w:val="24"/>
                <w:szCs w:val="24"/>
              </w:rPr>
              <w:t xml:space="preserve">Сайт: </w:t>
            </w:r>
          </w:p>
          <w:p w14:paraId="603013BA" w14:textId="77777777" w:rsidR="007B32C2" w:rsidRPr="00D016EA" w:rsidRDefault="007B32C2" w:rsidP="006E12C2">
            <w:pPr>
              <w:pStyle w:val="ConsPlusNormal"/>
              <w:rPr>
                <w:rFonts w:ascii="Times New Roman" w:hAnsi="Times New Roman" w:cs="Times New Roman"/>
                <w:sz w:val="24"/>
                <w:szCs w:val="24"/>
              </w:rPr>
            </w:pPr>
            <w:r w:rsidRPr="00D016EA">
              <w:rPr>
                <w:rFonts w:ascii="Times New Roman" w:hAnsi="Times New Roman" w:cs="Times New Roman"/>
                <w:sz w:val="24"/>
                <w:szCs w:val="24"/>
              </w:rPr>
              <w:t>Адрес электронной почты:</w:t>
            </w:r>
            <w:r w:rsidRPr="00631745">
              <w:rPr>
                <w:rFonts w:ascii="Times New Roman" w:hAnsi="Times New Roman" w:cs="Times New Roman"/>
                <w:sz w:val="24"/>
                <w:szCs w:val="24"/>
              </w:rPr>
              <w:t xml:space="preserve"> </w:t>
            </w:r>
          </w:p>
          <w:p w14:paraId="2F71B0D2" w14:textId="77777777" w:rsidR="007B32C2" w:rsidRPr="00F300A5" w:rsidRDefault="007B32C2" w:rsidP="006E12C2">
            <w:pPr>
              <w:widowControl w:val="0"/>
              <w:autoSpaceDE w:val="0"/>
              <w:autoSpaceDN w:val="0"/>
              <w:adjustRightInd w:val="0"/>
              <w:spacing w:after="0" w:line="240" w:lineRule="auto"/>
              <w:jc w:val="both"/>
              <w:outlineLvl w:val="0"/>
              <w:rPr>
                <w:rFonts w:ascii="Times New Roman" w:eastAsia="Times New Roman" w:hAnsi="Times New Roman"/>
                <w:color w:val="000000"/>
                <w:sz w:val="24"/>
                <w:szCs w:val="24"/>
                <w:lang w:eastAsia="ru-RU"/>
              </w:rPr>
            </w:pPr>
          </w:p>
        </w:tc>
        <w:tc>
          <w:tcPr>
            <w:tcW w:w="4786" w:type="dxa"/>
            <w:shd w:val="clear" w:color="auto" w:fill="auto"/>
          </w:tcPr>
          <w:p w14:paraId="3799317F" w14:textId="77777777" w:rsidR="007B32C2" w:rsidRPr="00F300A5" w:rsidRDefault="007B32C2" w:rsidP="006E12C2">
            <w:pPr>
              <w:spacing w:after="0" w:line="240" w:lineRule="auto"/>
              <w:jc w:val="both"/>
              <w:rPr>
                <w:rFonts w:ascii="Times New Roman" w:eastAsia="Times New Roman" w:hAnsi="Times New Roman"/>
                <w:color w:val="000000"/>
                <w:sz w:val="24"/>
                <w:szCs w:val="24"/>
                <w:lang w:eastAsia="ru-RU"/>
              </w:rPr>
            </w:pPr>
            <w:r w:rsidRPr="00F300A5">
              <w:rPr>
                <w:rFonts w:ascii="Times New Roman" w:eastAsia="Times New Roman" w:hAnsi="Times New Roman"/>
                <w:sz w:val="24"/>
                <w:szCs w:val="24"/>
                <w:lang w:eastAsia="ru-RU"/>
              </w:rPr>
              <w:t xml:space="preserve">Адрес местонахождения: </w:t>
            </w:r>
            <w:r w:rsidRPr="00F300A5">
              <w:rPr>
                <w:rFonts w:ascii="Times New Roman" w:eastAsia="Times New Roman" w:hAnsi="Times New Roman"/>
                <w:color w:val="000000"/>
                <w:sz w:val="24"/>
                <w:szCs w:val="24"/>
                <w:lang w:eastAsia="ru-RU"/>
              </w:rPr>
              <w:t xml:space="preserve">634021, г. Томск, </w:t>
            </w:r>
          </w:p>
          <w:p w14:paraId="0B0C9A60" w14:textId="77777777" w:rsidR="007B32C2" w:rsidRPr="00F300A5" w:rsidRDefault="007B32C2" w:rsidP="006E12C2">
            <w:pPr>
              <w:spacing w:after="0" w:line="240" w:lineRule="auto"/>
              <w:jc w:val="both"/>
              <w:rPr>
                <w:rFonts w:ascii="Times New Roman" w:eastAsia="Times New Roman" w:hAnsi="Times New Roman"/>
                <w:color w:val="000000"/>
                <w:sz w:val="24"/>
                <w:szCs w:val="24"/>
                <w:lang w:eastAsia="ru-RU"/>
              </w:rPr>
            </w:pPr>
            <w:proofErr w:type="spellStart"/>
            <w:r w:rsidRPr="00F300A5">
              <w:rPr>
                <w:rFonts w:ascii="Times New Roman" w:eastAsia="Times New Roman" w:hAnsi="Times New Roman"/>
                <w:color w:val="000000"/>
                <w:sz w:val="24"/>
                <w:szCs w:val="24"/>
                <w:lang w:eastAsia="ru-RU"/>
              </w:rPr>
              <w:t>ул</w:t>
            </w:r>
            <w:proofErr w:type="gramStart"/>
            <w:r w:rsidRPr="00F300A5">
              <w:rPr>
                <w:rFonts w:ascii="Times New Roman" w:eastAsia="Times New Roman" w:hAnsi="Times New Roman"/>
                <w:color w:val="000000"/>
                <w:sz w:val="24"/>
                <w:szCs w:val="24"/>
                <w:lang w:eastAsia="ru-RU"/>
              </w:rPr>
              <w:t>.Е</w:t>
            </w:r>
            <w:proofErr w:type="gramEnd"/>
            <w:r w:rsidRPr="00F300A5">
              <w:rPr>
                <w:rFonts w:ascii="Times New Roman" w:eastAsia="Times New Roman" w:hAnsi="Times New Roman"/>
                <w:color w:val="000000"/>
                <w:sz w:val="24"/>
                <w:szCs w:val="24"/>
                <w:lang w:eastAsia="ru-RU"/>
              </w:rPr>
              <w:t>нисейская</w:t>
            </w:r>
            <w:proofErr w:type="spellEnd"/>
            <w:r w:rsidRPr="00F300A5">
              <w:rPr>
                <w:rFonts w:ascii="Times New Roman" w:eastAsia="Times New Roman" w:hAnsi="Times New Roman"/>
                <w:color w:val="000000"/>
                <w:sz w:val="24"/>
                <w:szCs w:val="24"/>
                <w:lang w:eastAsia="ru-RU"/>
              </w:rPr>
              <w:t>, д.37, оф. 308</w:t>
            </w:r>
          </w:p>
          <w:p w14:paraId="7D8B020E" w14:textId="77777777" w:rsidR="007B32C2" w:rsidRPr="00F300A5" w:rsidRDefault="007B32C2" w:rsidP="006E12C2">
            <w:pPr>
              <w:spacing w:after="0" w:line="240" w:lineRule="auto"/>
              <w:jc w:val="both"/>
              <w:rPr>
                <w:rFonts w:ascii="Times New Roman" w:eastAsia="Times New Roman" w:hAnsi="Times New Roman"/>
                <w:color w:val="000000"/>
                <w:sz w:val="24"/>
                <w:szCs w:val="24"/>
                <w:lang w:eastAsia="ru-RU"/>
              </w:rPr>
            </w:pPr>
            <w:r w:rsidRPr="00F300A5">
              <w:rPr>
                <w:rFonts w:ascii="Times New Roman" w:eastAsia="Times New Roman" w:hAnsi="Times New Roman"/>
                <w:color w:val="000000"/>
                <w:sz w:val="24"/>
                <w:szCs w:val="24"/>
                <w:lang w:eastAsia="ru-RU"/>
              </w:rPr>
              <w:t xml:space="preserve">Почтовый адрес: </w:t>
            </w:r>
          </w:p>
          <w:p w14:paraId="58DAC13B" w14:textId="77777777" w:rsidR="007B32C2" w:rsidRPr="00F300A5" w:rsidRDefault="007B32C2" w:rsidP="006E12C2">
            <w:pPr>
              <w:spacing w:after="0" w:line="240" w:lineRule="auto"/>
              <w:jc w:val="both"/>
              <w:rPr>
                <w:rFonts w:ascii="Times New Roman" w:eastAsia="Times New Roman" w:hAnsi="Times New Roman"/>
                <w:color w:val="000000"/>
                <w:sz w:val="24"/>
                <w:szCs w:val="24"/>
                <w:lang w:eastAsia="ru-RU"/>
              </w:rPr>
            </w:pPr>
            <w:r w:rsidRPr="00F300A5">
              <w:rPr>
                <w:rFonts w:ascii="Times New Roman" w:eastAsia="Times New Roman" w:hAnsi="Times New Roman"/>
                <w:color w:val="000000"/>
                <w:sz w:val="24"/>
                <w:szCs w:val="24"/>
                <w:lang w:eastAsia="ru-RU"/>
              </w:rPr>
              <w:t xml:space="preserve">634021, </w:t>
            </w:r>
            <w:proofErr w:type="spellStart"/>
            <w:r w:rsidRPr="00F300A5">
              <w:rPr>
                <w:rFonts w:ascii="Times New Roman" w:eastAsia="Times New Roman" w:hAnsi="Times New Roman"/>
                <w:color w:val="000000"/>
                <w:sz w:val="24"/>
                <w:szCs w:val="24"/>
                <w:lang w:eastAsia="ru-RU"/>
              </w:rPr>
              <w:t>г</w:t>
            </w:r>
            <w:proofErr w:type="gramStart"/>
            <w:r w:rsidRPr="00F300A5">
              <w:rPr>
                <w:rFonts w:ascii="Times New Roman" w:eastAsia="Times New Roman" w:hAnsi="Times New Roman"/>
                <w:color w:val="000000"/>
                <w:sz w:val="24"/>
                <w:szCs w:val="24"/>
                <w:lang w:eastAsia="ru-RU"/>
              </w:rPr>
              <w:t>.Т</w:t>
            </w:r>
            <w:proofErr w:type="gramEnd"/>
            <w:r w:rsidRPr="00F300A5">
              <w:rPr>
                <w:rFonts w:ascii="Times New Roman" w:eastAsia="Times New Roman" w:hAnsi="Times New Roman"/>
                <w:color w:val="000000"/>
                <w:sz w:val="24"/>
                <w:szCs w:val="24"/>
                <w:lang w:eastAsia="ru-RU"/>
              </w:rPr>
              <w:t>омск</w:t>
            </w:r>
            <w:proofErr w:type="spellEnd"/>
            <w:r w:rsidRPr="00F300A5">
              <w:rPr>
                <w:rFonts w:ascii="Times New Roman" w:eastAsia="Times New Roman" w:hAnsi="Times New Roman"/>
                <w:color w:val="000000"/>
                <w:sz w:val="24"/>
                <w:szCs w:val="24"/>
                <w:lang w:eastAsia="ru-RU"/>
              </w:rPr>
              <w:t xml:space="preserve">, а/я № 3109. </w:t>
            </w:r>
          </w:p>
          <w:p w14:paraId="5B33CEDF" w14:textId="77777777" w:rsidR="007B32C2" w:rsidRPr="00F300A5" w:rsidRDefault="007B32C2" w:rsidP="006E12C2">
            <w:pPr>
              <w:spacing w:after="0" w:line="240" w:lineRule="auto"/>
              <w:jc w:val="both"/>
              <w:outlineLvl w:val="0"/>
              <w:rPr>
                <w:rFonts w:ascii="Times New Roman" w:eastAsia="Times New Roman" w:hAnsi="Times New Roman"/>
                <w:sz w:val="24"/>
                <w:szCs w:val="24"/>
                <w:lang w:eastAsia="ru-RU"/>
              </w:rPr>
            </w:pPr>
            <w:r w:rsidRPr="00F300A5">
              <w:rPr>
                <w:rFonts w:ascii="Times New Roman" w:eastAsia="Times New Roman" w:hAnsi="Times New Roman"/>
                <w:sz w:val="24"/>
                <w:szCs w:val="24"/>
                <w:lang w:eastAsia="ru-RU"/>
              </w:rPr>
              <w:t xml:space="preserve">ОГРН 1087017030594, </w:t>
            </w:r>
          </w:p>
          <w:p w14:paraId="6D942411" w14:textId="77777777" w:rsidR="007B32C2" w:rsidRPr="00F300A5" w:rsidRDefault="007B32C2" w:rsidP="006E12C2">
            <w:pPr>
              <w:spacing w:after="0" w:line="240" w:lineRule="auto"/>
              <w:jc w:val="both"/>
              <w:outlineLvl w:val="0"/>
              <w:rPr>
                <w:rFonts w:ascii="Times New Roman" w:eastAsia="Times New Roman" w:hAnsi="Times New Roman"/>
                <w:bCs/>
                <w:sz w:val="24"/>
                <w:szCs w:val="24"/>
                <w:lang w:eastAsia="ru-RU"/>
              </w:rPr>
            </w:pPr>
            <w:r w:rsidRPr="00F300A5">
              <w:rPr>
                <w:rFonts w:ascii="Times New Roman" w:eastAsia="Times New Roman" w:hAnsi="Times New Roman"/>
                <w:sz w:val="24"/>
                <w:szCs w:val="24"/>
                <w:lang w:eastAsia="ru-RU"/>
              </w:rPr>
              <w:t>ИНН 7017227933, КПП 701701001</w:t>
            </w:r>
          </w:p>
          <w:p w14:paraId="67387EF5" w14:textId="77777777" w:rsidR="007B32C2" w:rsidRPr="00F300A5" w:rsidRDefault="007B32C2" w:rsidP="006E12C2">
            <w:pPr>
              <w:spacing w:after="0" w:line="240" w:lineRule="auto"/>
              <w:jc w:val="both"/>
              <w:rPr>
                <w:rFonts w:ascii="Times New Roman" w:eastAsia="Times New Roman" w:hAnsi="Times New Roman"/>
                <w:sz w:val="24"/>
                <w:szCs w:val="24"/>
                <w:lang w:eastAsia="ru-RU"/>
              </w:rPr>
            </w:pPr>
            <w:proofErr w:type="gramStart"/>
            <w:r w:rsidRPr="00F300A5">
              <w:rPr>
                <w:rFonts w:ascii="Times New Roman" w:eastAsia="Times New Roman" w:hAnsi="Times New Roman"/>
                <w:sz w:val="24"/>
                <w:szCs w:val="24"/>
                <w:lang w:eastAsia="ru-RU"/>
              </w:rPr>
              <w:t>Р</w:t>
            </w:r>
            <w:proofErr w:type="gramEnd"/>
            <w:r w:rsidRPr="00F300A5">
              <w:rPr>
                <w:rFonts w:ascii="Times New Roman" w:eastAsia="Times New Roman" w:hAnsi="Times New Roman"/>
                <w:sz w:val="24"/>
                <w:szCs w:val="24"/>
                <w:lang w:eastAsia="ru-RU"/>
              </w:rPr>
              <w:t xml:space="preserve">/с № 40702810410000003008 </w:t>
            </w:r>
          </w:p>
          <w:p w14:paraId="7D6B74A9" w14:textId="77777777" w:rsidR="007B32C2" w:rsidRPr="00F300A5" w:rsidRDefault="007B32C2" w:rsidP="006E12C2">
            <w:pPr>
              <w:spacing w:after="0" w:line="240" w:lineRule="auto"/>
              <w:jc w:val="both"/>
              <w:rPr>
                <w:rFonts w:ascii="Times New Roman" w:eastAsia="Times New Roman" w:hAnsi="Times New Roman"/>
                <w:sz w:val="24"/>
                <w:szCs w:val="24"/>
                <w:lang w:eastAsia="ru-RU"/>
              </w:rPr>
            </w:pPr>
            <w:r w:rsidRPr="00F300A5">
              <w:rPr>
                <w:rFonts w:ascii="Times New Roman" w:eastAsia="Times New Roman" w:hAnsi="Times New Roman"/>
                <w:sz w:val="24"/>
                <w:szCs w:val="24"/>
                <w:lang w:eastAsia="ru-RU"/>
              </w:rPr>
              <w:t xml:space="preserve">в АО «Газпромбанк» в </w:t>
            </w:r>
            <w:proofErr w:type="spellStart"/>
            <w:r w:rsidRPr="00F300A5">
              <w:rPr>
                <w:rFonts w:ascii="Times New Roman" w:eastAsia="Times New Roman" w:hAnsi="Times New Roman"/>
                <w:sz w:val="24"/>
                <w:szCs w:val="24"/>
                <w:lang w:eastAsia="ru-RU"/>
              </w:rPr>
              <w:t>г</w:t>
            </w:r>
            <w:proofErr w:type="gramStart"/>
            <w:r w:rsidRPr="00F300A5">
              <w:rPr>
                <w:rFonts w:ascii="Times New Roman" w:eastAsia="Times New Roman" w:hAnsi="Times New Roman"/>
                <w:sz w:val="24"/>
                <w:szCs w:val="24"/>
                <w:lang w:eastAsia="ru-RU"/>
              </w:rPr>
              <w:t>.Т</w:t>
            </w:r>
            <w:proofErr w:type="gramEnd"/>
            <w:r w:rsidRPr="00F300A5">
              <w:rPr>
                <w:rFonts w:ascii="Times New Roman" w:eastAsia="Times New Roman" w:hAnsi="Times New Roman"/>
                <w:sz w:val="24"/>
                <w:szCs w:val="24"/>
                <w:lang w:eastAsia="ru-RU"/>
              </w:rPr>
              <w:t>омске</w:t>
            </w:r>
            <w:proofErr w:type="spellEnd"/>
          </w:p>
          <w:p w14:paraId="1E677AAC" w14:textId="77777777" w:rsidR="007B32C2" w:rsidRPr="00F300A5" w:rsidRDefault="007B32C2" w:rsidP="006E12C2">
            <w:pPr>
              <w:spacing w:after="0" w:line="240" w:lineRule="auto"/>
              <w:jc w:val="both"/>
              <w:rPr>
                <w:rFonts w:ascii="Times New Roman" w:eastAsia="Times New Roman" w:hAnsi="Times New Roman"/>
                <w:sz w:val="24"/>
                <w:szCs w:val="24"/>
                <w:lang w:eastAsia="ru-RU"/>
              </w:rPr>
            </w:pPr>
            <w:r w:rsidRPr="00F300A5">
              <w:rPr>
                <w:rFonts w:ascii="Times New Roman" w:eastAsia="Times New Roman" w:hAnsi="Times New Roman"/>
                <w:sz w:val="24"/>
                <w:szCs w:val="24"/>
                <w:lang w:eastAsia="ru-RU"/>
              </w:rPr>
              <w:t xml:space="preserve">Корреспондентский счет </w:t>
            </w:r>
          </w:p>
          <w:p w14:paraId="02D9D4F5" w14:textId="77777777" w:rsidR="007B32C2" w:rsidRPr="00F300A5" w:rsidRDefault="007B32C2" w:rsidP="006E12C2">
            <w:pPr>
              <w:spacing w:after="0" w:line="240" w:lineRule="auto"/>
              <w:jc w:val="both"/>
              <w:rPr>
                <w:rFonts w:ascii="Times New Roman" w:eastAsia="Times New Roman" w:hAnsi="Times New Roman"/>
                <w:sz w:val="24"/>
                <w:szCs w:val="24"/>
                <w:lang w:eastAsia="ru-RU"/>
              </w:rPr>
            </w:pPr>
            <w:r w:rsidRPr="00F300A5">
              <w:rPr>
                <w:rFonts w:ascii="Times New Roman" w:eastAsia="Times New Roman" w:hAnsi="Times New Roman"/>
                <w:sz w:val="24"/>
                <w:szCs w:val="24"/>
                <w:lang w:eastAsia="ru-RU"/>
              </w:rPr>
              <w:t>№ 30101810800000000758</w:t>
            </w:r>
          </w:p>
          <w:p w14:paraId="79CB5E84" w14:textId="77777777" w:rsidR="007B32C2" w:rsidRPr="00F300A5" w:rsidRDefault="007B32C2" w:rsidP="006E12C2">
            <w:pPr>
              <w:spacing w:after="0" w:line="240" w:lineRule="auto"/>
              <w:jc w:val="both"/>
              <w:rPr>
                <w:rFonts w:ascii="Times New Roman" w:eastAsia="Times New Roman" w:hAnsi="Times New Roman"/>
                <w:sz w:val="24"/>
                <w:szCs w:val="24"/>
                <w:lang w:eastAsia="ru-RU"/>
              </w:rPr>
            </w:pPr>
            <w:r w:rsidRPr="00F300A5">
              <w:rPr>
                <w:rFonts w:ascii="Times New Roman" w:eastAsia="Times New Roman" w:hAnsi="Times New Roman"/>
                <w:sz w:val="24"/>
                <w:szCs w:val="24"/>
                <w:lang w:eastAsia="ru-RU"/>
              </w:rPr>
              <w:t>БИК 046902758</w:t>
            </w:r>
          </w:p>
          <w:p w14:paraId="09F5F1E8" w14:textId="77777777" w:rsidR="007B32C2" w:rsidRPr="00F300A5" w:rsidRDefault="007B32C2" w:rsidP="006E12C2">
            <w:pPr>
              <w:spacing w:after="0" w:line="240" w:lineRule="auto"/>
              <w:jc w:val="both"/>
              <w:rPr>
                <w:rFonts w:ascii="Times New Roman" w:eastAsia="Times New Roman" w:hAnsi="Times New Roman"/>
                <w:sz w:val="24"/>
                <w:szCs w:val="24"/>
                <w:lang w:eastAsia="ru-RU"/>
              </w:rPr>
            </w:pPr>
            <w:r w:rsidRPr="00F300A5">
              <w:rPr>
                <w:rFonts w:ascii="Times New Roman" w:eastAsia="Times New Roman" w:hAnsi="Times New Roman"/>
                <w:sz w:val="24"/>
                <w:szCs w:val="24"/>
                <w:lang w:eastAsia="ru-RU"/>
              </w:rPr>
              <w:t xml:space="preserve">Телефон: (3822) 71-31-20; </w:t>
            </w:r>
          </w:p>
          <w:p w14:paraId="3B4E16BE" w14:textId="77777777" w:rsidR="007B32C2" w:rsidRPr="00F300A5" w:rsidRDefault="007B32C2" w:rsidP="006E12C2">
            <w:pPr>
              <w:spacing w:after="0" w:line="240" w:lineRule="auto"/>
              <w:jc w:val="both"/>
              <w:rPr>
                <w:rFonts w:ascii="Times New Roman" w:eastAsia="Times New Roman" w:hAnsi="Times New Roman"/>
                <w:sz w:val="24"/>
                <w:szCs w:val="24"/>
                <w:lang w:eastAsia="ru-RU"/>
              </w:rPr>
            </w:pPr>
            <w:r w:rsidRPr="00F300A5">
              <w:rPr>
                <w:rFonts w:ascii="Times New Roman" w:eastAsia="Times New Roman" w:hAnsi="Times New Roman"/>
                <w:sz w:val="24"/>
                <w:szCs w:val="24"/>
                <w:lang w:eastAsia="ru-RU"/>
              </w:rPr>
              <w:t>www.gf- tomsk.ru</w:t>
            </w:r>
          </w:p>
          <w:p w14:paraId="3DCB391C" w14:textId="77777777" w:rsidR="007B32C2" w:rsidRPr="00F300A5" w:rsidRDefault="007B32C2" w:rsidP="006E12C2">
            <w:pPr>
              <w:spacing w:after="0" w:line="240" w:lineRule="auto"/>
              <w:jc w:val="both"/>
              <w:outlineLvl w:val="0"/>
              <w:rPr>
                <w:rFonts w:ascii="Times New Roman" w:eastAsia="Times New Roman" w:hAnsi="Times New Roman"/>
                <w:sz w:val="24"/>
                <w:szCs w:val="24"/>
                <w:lang w:eastAsia="ru-RU"/>
              </w:rPr>
            </w:pPr>
            <w:r w:rsidRPr="00F300A5">
              <w:rPr>
                <w:rFonts w:ascii="Times New Roman" w:eastAsia="Times New Roman" w:hAnsi="Times New Roman"/>
                <w:sz w:val="24"/>
                <w:szCs w:val="24"/>
                <w:lang w:eastAsia="ru-RU"/>
              </w:rPr>
              <w:t xml:space="preserve">Адрес электронной почты: </w:t>
            </w:r>
            <w:hyperlink r:id="rId10" w:history="1">
              <w:r w:rsidRPr="00F300A5">
                <w:rPr>
                  <w:rStyle w:val="a3"/>
                  <w:rFonts w:ascii="Times New Roman" w:eastAsia="Times New Roman" w:hAnsi="Times New Roman"/>
                  <w:sz w:val="24"/>
                  <w:szCs w:val="24"/>
                  <w:lang w:val="en-US" w:eastAsia="ru-RU"/>
                </w:rPr>
                <w:t>gf</w:t>
              </w:r>
              <w:r w:rsidRPr="00F300A5">
                <w:rPr>
                  <w:rStyle w:val="a3"/>
                  <w:rFonts w:ascii="Times New Roman" w:eastAsia="Times New Roman" w:hAnsi="Times New Roman"/>
                  <w:sz w:val="24"/>
                  <w:szCs w:val="24"/>
                  <w:lang w:eastAsia="ru-RU"/>
                </w:rPr>
                <w:t>@</w:t>
              </w:r>
              <w:r w:rsidRPr="00F300A5">
                <w:rPr>
                  <w:rStyle w:val="a3"/>
                  <w:rFonts w:ascii="Times New Roman" w:eastAsia="Times New Roman" w:hAnsi="Times New Roman"/>
                  <w:sz w:val="24"/>
                  <w:szCs w:val="24"/>
                  <w:lang w:val="en-US" w:eastAsia="ru-RU"/>
                </w:rPr>
                <w:t>gf</w:t>
              </w:r>
              <w:r w:rsidRPr="00F300A5">
                <w:rPr>
                  <w:rStyle w:val="a3"/>
                  <w:rFonts w:ascii="Times New Roman" w:eastAsia="Times New Roman" w:hAnsi="Times New Roman"/>
                  <w:sz w:val="24"/>
                  <w:szCs w:val="24"/>
                  <w:lang w:eastAsia="ru-RU"/>
                </w:rPr>
                <w:t>-</w:t>
              </w:r>
              <w:proofErr w:type="spellStart"/>
              <w:r w:rsidRPr="00F300A5">
                <w:rPr>
                  <w:rStyle w:val="a3"/>
                  <w:rFonts w:ascii="Times New Roman" w:eastAsia="Times New Roman" w:hAnsi="Times New Roman"/>
                  <w:sz w:val="24"/>
                  <w:szCs w:val="24"/>
                  <w:lang w:val="en-US" w:eastAsia="ru-RU"/>
                </w:rPr>
                <w:t>tomsk</w:t>
              </w:r>
              <w:proofErr w:type="spellEnd"/>
              <w:r w:rsidRPr="00F300A5">
                <w:rPr>
                  <w:rStyle w:val="a3"/>
                  <w:rFonts w:ascii="Times New Roman" w:eastAsia="Times New Roman" w:hAnsi="Times New Roman"/>
                  <w:sz w:val="24"/>
                  <w:szCs w:val="24"/>
                  <w:lang w:eastAsia="ru-RU"/>
                </w:rPr>
                <w:t>.</w:t>
              </w:r>
              <w:proofErr w:type="spellStart"/>
              <w:r w:rsidRPr="00F300A5">
                <w:rPr>
                  <w:rStyle w:val="a3"/>
                  <w:rFonts w:ascii="Times New Roman" w:eastAsia="Times New Roman" w:hAnsi="Times New Roman"/>
                  <w:sz w:val="24"/>
                  <w:szCs w:val="24"/>
                  <w:lang w:val="en-US" w:eastAsia="ru-RU"/>
                </w:rPr>
                <w:t>ru</w:t>
              </w:r>
              <w:proofErr w:type="spellEnd"/>
            </w:hyperlink>
          </w:p>
          <w:p w14:paraId="385AC8F4" w14:textId="77777777" w:rsidR="007B32C2" w:rsidRPr="00F300A5" w:rsidRDefault="007B32C2" w:rsidP="006E12C2">
            <w:pPr>
              <w:pStyle w:val="ConsPlusNonformat"/>
              <w:rPr>
                <w:rFonts w:ascii="Times New Roman" w:hAnsi="Times New Roman" w:cs="Times New Roman"/>
                <w:bCs/>
                <w:iCs/>
                <w:color w:val="000000"/>
                <w:sz w:val="24"/>
                <w:szCs w:val="24"/>
                <w:lang w:eastAsia="ar-SA"/>
              </w:rPr>
            </w:pPr>
          </w:p>
        </w:tc>
      </w:tr>
      <w:tr w:rsidR="007B32C2" w:rsidRPr="00F300A5" w14:paraId="6044D7E3" w14:textId="77777777" w:rsidTr="006E12C2">
        <w:tc>
          <w:tcPr>
            <w:tcW w:w="4785" w:type="dxa"/>
            <w:shd w:val="clear" w:color="auto" w:fill="auto"/>
          </w:tcPr>
          <w:p w14:paraId="4EFA27A4" w14:textId="77777777" w:rsidR="007B32C2" w:rsidRDefault="007B32C2" w:rsidP="006E12C2">
            <w:pPr>
              <w:pStyle w:val="ConsPlusNonformat"/>
              <w:rPr>
                <w:rFonts w:ascii="Times New Roman" w:hAnsi="Times New Roman" w:cs="Times New Roman"/>
                <w:color w:val="000000"/>
                <w:sz w:val="24"/>
                <w:szCs w:val="24"/>
              </w:rPr>
            </w:pPr>
          </w:p>
          <w:p w14:paraId="6DCF8E26" w14:textId="77777777" w:rsidR="007B32C2" w:rsidRDefault="007B32C2" w:rsidP="006E12C2">
            <w:pPr>
              <w:pStyle w:val="ConsPlusNonformat"/>
              <w:rPr>
                <w:rFonts w:ascii="Times New Roman" w:hAnsi="Times New Roman" w:cs="Times New Roman"/>
                <w:color w:val="000000"/>
                <w:sz w:val="24"/>
                <w:szCs w:val="24"/>
              </w:rPr>
            </w:pPr>
          </w:p>
          <w:p w14:paraId="4E8D4443" w14:textId="77777777" w:rsidR="007B32C2" w:rsidRDefault="007B32C2" w:rsidP="006E12C2">
            <w:pPr>
              <w:pStyle w:val="ConsPlusNonformat"/>
              <w:rPr>
                <w:rFonts w:ascii="Times New Roman" w:hAnsi="Times New Roman" w:cs="Times New Roman"/>
                <w:color w:val="000000"/>
                <w:sz w:val="24"/>
                <w:szCs w:val="24"/>
              </w:rPr>
            </w:pPr>
          </w:p>
          <w:p w14:paraId="1C808CF1" w14:textId="77777777" w:rsidR="007B32C2" w:rsidRPr="004B01B9" w:rsidRDefault="007B32C2" w:rsidP="006E12C2">
            <w:pPr>
              <w:pStyle w:val="ConsPlusNonformat"/>
              <w:rPr>
                <w:rFonts w:ascii="Times New Roman" w:hAnsi="Times New Roman" w:cs="Times New Roman"/>
                <w:color w:val="000000"/>
                <w:sz w:val="24"/>
                <w:szCs w:val="24"/>
              </w:rPr>
            </w:pPr>
          </w:p>
          <w:p w14:paraId="0AABC1C9" w14:textId="77777777" w:rsidR="007B32C2" w:rsidRPr="004B01B9" w:rsidRDefault="007B32C2" w:rsidP="006E12C2">
            <w:pPr>
              <w:pStyle w:val="ConsPlusNonformat"/>
              <w:rPr>
                <w:rFonts w:ascii="Times New Roman" w:hAnsi="Times New Roman" w:cs="Times New Roman"/>
                <w:color w:val="000000"/>
                <w:sz w:val="24"/>
                <w:szCs w:val="24"/>
              </w:rPr>
            </w:pPr>
            <w:r w:rsidRPr="004B01B9">
              <w:rPr>
                <w:rFonts w:ascii="Times New Roman" w:hAnsi="Times New Roman" w:cs="Times New Roman"/>
                <w:color w:val="000000"/>
                <w:sz w:val="24"/>
                <w:szCs w:val="24"/>
              </w:rPr>
              <w:t xml:space="preserve">_________________ </w:t>
            </w:r>
            <w:r>
              <w:rPr>
                <w:rFonts w:ascii="Times New Roman" w:hAnsi="Times New Roman" w:cs="Times New Roman"/>
                <w:color w:val="000000"/>
                <w:sz w:val="24"/>
                <w:szCs w:val="24"/>
              </w:rPr>
              <w:t>/______________</w:t>
            </w:r>
            <w:r w:rsidRPr="004B01B9">
              <w:rPr>
                <w:rFonts w:ascii="Times New Roman" w:hAnsi="Times New Roman" w:cs="Times New Roman"/>
                <w:color w:val="000000"/>
                <w:sz w:val="24"/>
                <w:szCs w:val="24"/>
              </w:rPr>
              <w:t>/</w:t>
            </w:r>
          </w:p>
          <w:p w14:paraId="7A35F363" w14:textId="77777777" w:rsidR="007B32C2" w:rsidRPr="004B01B9" w:rsidRDefault="007B32C2" w:rsidP="006E12C2">
            <w:pPr>
              <w:pStyle w:val="ConsPlusNonformat"/>
              <w:rPr>
                <w:rFonts w:ascii="Times New Roman" w:hAnsi="Times New Roman" w:cs="Times New Roman"/>
                <w:bCs/>
                <w:iCs/>
                <w:color w:val="000000"/>
                <w:lang w:eastAsia="ar-SA"/>
              </w:rPr>
            </w:pPr>
            <w:r w:rsidRPr="004B01B9">
              <w:rPr>
                <w:rFonts w:ascii="Times New Roman" w:hAnsi="Times New Roman" w:cs="Times New Roman"/>
                <w:color w:val="000000"/>
              </w:rPr>
              <w:t>(подпись)</w:t>
            </w:r>
          </w:p>
        </w:tc>
        <w:tc>
          <w:tcPr>
            <w:tcW w:w="4786" w:type="dxa"/>
            <w:shd w:val="clear" w:color="auto" w:fill="auto"/>
          </w:tcPr>
          <w:p w14:paraId="02C72616" w14:textId="77777777" w:rsidR="007B32C2" w:rsidRPr="00F300A5" w:rsidRDefault="007B32C2" w:rsidP="006E12C2">
            <w:pPr>
              <w:pStyle w:val="ConsPlusNonformat"/>
              <w:rPr>
                <w:rFonts w:ascii="Times New Roman" w:hAnsi="Times New Roman" w:cs="Times New Roman"/>
                <w:color w:val="000000"/>
                <w:sz w:val="24"/>
                <w:szCs w:val="24"/>
              </w:rPr>
            </w:pPr>
            <w:r w:rsidRPr="00F300A5">
              <w:rPr>
                <w:rFonts w:ascii="Times New Roman" w:hAnsi="Times New Roman" w:cs="Times New Roman"/>
                <w:color w:val="000000"/>
                <w:sz w:val="24"/>
                <w:szCs w:val="24"/>
              </w:rPr>
              <w:t>Директор</w:t>
            </w:r>
          </w:p>
          <w:p w14:paraId="2D0CDD0E" w14:textId="77777777" w:rsidR="007B32C2" w:rsidRDefault="007B32C2" w:rsidP="006E12C2">
            <w:pPr>
              <w:pStyle w:val="ConsPlusNonformat"/>
              <w:rPr>
                <w:rFonts w:ascii="Times New Roman" w:hAnsi="Times New Roman" w:cs="Times New Roman"/>
                <w:color w:val="000000"/>
                <w:sz w:val="24"/>
                <w:szCs w:val="24"/>
              </w:rPr>
            </w:pPr>
          </w:p>
          <w:p w14:paraId="61892B5E" w14:textId="77777777" w:rsidR="007B32C2" w:rsidRDefault="007B32C2" w:rsidP="006E12C2">
            <w:pPr>
              <w:pStyle w:val="ConsPlusNonformat"/>
              <w:rPr>
                <w:rFonts w:ascii="Times New Roman" w:hAnsi="Times New Roman" w:cs="Times New Roman"/>
                <w:color w:val="000000"/>
                <w:sz w:val="24"/>
                <w:szCs w:val="24"/>
              </w:rPr>
            </w:pPr>
          </w:p>
          <w:p w14:paraId="6651985A" w14:textId="77777777" w:rsidR="007B32C2" w:rsidRPr="00F300A5" w:rsidRDefault="007B32C2" w:rsidP="006E12C2">
            <w:pPr>
              <w:pStyle w:val="ConsPlusNonformat"/>
              <w:rPr>
                <w:rFonts w:ascii="Times New Roman" w:hAnsi="Times New Roman" w:cs="Times New Roman"/>
                <w:color w:val="000000"/>
                <w:sz w:val="24"/>
                <w:szCs w:val="24"/>
              </w:rPr>
            </w:pPr>
          </w:p>
          <w:p w14:paraId="634EA16A" w14:textId="77777777" w:rsidR="007B32C2" w:rsidRPr="00F300A5" w:rsidRDefault="007B32C2" w:rsidP="006E12C2">
            <w:pPr>
              <w:pStyle w:val="ConsPlusNonformat"/>
              <w:rPr>
                <w:rFonts w:ascii="Times New Roman" w:hAnsi="Times New Roman" w:cs="Times New Roman"/>
                <w:color w:val="000000"/>
                <w:sz w:val="24"/>
                <w:szCs w:val="24"/>
              </w:rPr>
            </w:pPr>
            <w:r w:rsidRPr="00F300A5">
              <w:rPr>
                <w:rFonts w:ascii="Times New Roman" w:hAnsi="Times New Roman" w:cs="Times New Roman"/>
                <w:color w:val="000000"/>
                <w:sz w:val="24"/>
                <w:szCs w:val="24"/>
              </w:rPr>
              <w:t>_________________ / Е.В. Беляев /</w:t>
            </w:r>
          </w:p>
          <w:p w14:paraId="5A934EDA" w14:textId="77777777" w:rsidR="007B32C2" w:rsidRPr="00F300A5" w:rsidRDefault="007B32C2" w:rsidP="006E12C2">
            <w:pPr>
              <w:pStyle w:val="ConsPlusNonformat"/>
              <w:rPr>
                <w:rFonts w:ascii="Times New Roman" w:hAnsi="Times New Roman" w:cs="Times New Roman"/>
                <w:bCs/>
                <w:iCs/>
                <w:color w:val="000000"/>
                <w:lang w:eastAsia="ar-SA"/>
              </w:rPr>
            </w:pPr>
            <w:r w:rsidRPr="00F300A5">
              <w:rPr>
                <w:rFonts w:ascii="Times New Roman" w:hAnsi="Times New Roman" w:cs="Times New Roman"/>
                <w:color w:val="000000"/>
              </w:rPr>
              <w:t>(подпись)</w:t>
            </w:r>
          </w:p>
        </w:tc>
      </w:tr>
      <w:tr w:rsidR="007B32C2" w:rsidRPr="00F300A5" w14:paraId="6C8A6242" w14:textId="77777777" w:rsidTr="006E12C2">
        <w:tc>
          <w:tcPr>
            <w:tcW w:w="4785" w:type="dxa"/>
            <w:shd w:val="clear" w:color="auto" w:fill="auto"/>
          </w:tcPr>
          <w:p w14:paraId="4C1AFF5F" w14:textId="77777777" w:rsidR="007B32C2" w:rsidRPr="004B01B9" w:rsidRDefault="007B32C2" w:rsidP="006E12C2">
            <w:pPr>
              <w:pStyle w:val="ConsPlusNonformat"/>
              <w:rPr>
                <w:rFonts w:ascii="Times New Roman" w:hAnsi="Times New Roman" w:cs="Times New Roman"/>
                <w:bCs/>
                <w:iCs/>
                <w:color w:val="000000"/>
                <w:sz w:val="24"/>
                <w:szCs w:val="24"/>
                <w:lang w:eastAsia="ar-SA"/>
              </w:rPr>
            </w:pPr>
            <w:r w:rsidRPr="004B01B9">
              <w:rPr>
                <w:rFonts w:ascii="Times New Roman" w:hAnsi="Times New Roman" w:cs="Times New Roman"/>
                <w:bCs/>
                <w:iCs/>
                <w:color w:val="000000"/>
                <w:sz w:val="24"/>
                <w:szCs w:val="24"/>
                <w:lang w:eastAsia="ar-SA"/>
              </w:rPr>
              <w:t>М.П.</w:t>
            </w:r>
          </w:p>
        </w:tc>
        <w:tc>
          <w:tcPr>
            <w:tcW w:w="4786" w:type="dxa"/>
            <w:shd w:val="clear" w:color="auto" w:fill="auto"/>
          </w:tcPr>
          <w:p w14:paraId="42C3CC88" w14:textId="77777777" w:rsidR="007B32C2" w:rsidRPr="00F300A5" w:rsidRDefault="007B32C2" w:rsidP="006E12C2">
            <w:pPr>
              <w:pStyle w:val="ConsPlusNonformat"/>
              <w:rPr>
                <w:rFonts w:ascii="Times New Roman" w:hAnsi="Times New Roman" w:cs="Times New Roman"/>
                <w:bCs/>
                <w:iCs/>
                <w:color w:val="000000"/>
                <w:sz w:val="24"/>
                <w:szCs w:val="24"/>
                <w:lang w:eastAsia="ar-SA"/>
              </w:rPr>
            </w:pPr>
            <w:r w:rsidRPr="00F300A5">
              <w:rPr>
                <w:rFonts w:ascii="Times New Roman" w:hAnsi="Times New Roman" w:cs="Times New Roman"/>
                <w:color w:val="000000"/>
                <w:sz w:val="24"/>
                <w:szCs w:val="24"/>
              </w:rPr>
              <w:t>М.П.</w:t>
            </w:r>
          </w:p>
        </w:tc>
      </w:tr>
      <w:bookmarkEnd w:id="3"/>
    </w:tbl>
    <w:p w14:paraId="0DA0B8EB" w14:textId="77777777" w:rsidR="005D42A6" w:rsidRPr="007B32C2" w:rsidRDefault="005D42A6" w:rsidP="007B32C2">
      <w:pPr>
        <w:pStyle w:val="1"/>
        <w:rPr>
          <w:rFonts w:ascii="Times New Roman" w:hAnsi="Times New Roman"/>
          <w:color w:val="000000" w:themeColor="text1"/>
          <w:sz w:val="24"/>
          <w:szCs w:val="24"/>
          <w:lang w:val="ru-RU"/>
        </w:rPr>
      </w:pPr>
    </w:p>
    <w:sectPr w:rsidR="005D42A6" w:rsidRPr="007B32C2" w:rsidSect="00590126">
      <w:pgSz w:w="11906" w:h="16838"/>
      <w:pgMar w:top="1191" w:right="851"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857D3" w14:textId="77777777" w:rsidR="00847796" w:rsidRDefault="00847796" w:rsidP="00951640">
      <w:pPr>
        <w:spacing w:after="0" w:line="240" w:lineRule="auto"/>
      </w:pPr>
      <w:r>
        <w:separator/>
      </w:r>
    </w:p>
  </w:endnote>
  <w:endnote w:type="continuationSeparator" w:id="0">
    <w:p w14:paraId="0E990011" w14:textId="77777777" w:rsidR="00847796" w:rsidRDefault="00847796" w:rsidP="00951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DE450" w14:textId="77777777" w:rsidR="00847796" w:rsidRDefault="00847796" w:rsidP="00951640">
      <w:pPr>
        <w:spacing w:after="0" w:line="240" w:lineRule="auto"/>
      </w:pPr>
      <w:r>
        <w:separator/>
      </w:r>
    </w:p>
  </w:footnote>
  <w:footnote w:type="continuationSeparator" w:id="0">
    <w:p w14:paraId="4C4C51AA" w14:textId="77777777" w:rsidR="00847796" w:rsidRDefault="00847796" w:rsidP="009516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212A"/>
    <w:multiLevelType w:val="multilevel"/>
    <w:tmpl w:val="BE8CACFE"/>
    <w:lvl w:ilvl="0">
      <w:start w:val="1"/>
      <w:numFmt w:val="decimal"/>
      <w:lvlText w:val="%1."/>
      <w:lvlJc w:val="left"/>
      <w:pPr>
        <w:ind w:left="525" w:hanging="525"/>
      </w:pPr>
      <w:rPr>
        <w:rFonts w:hint="default"/>
        <w:b/>
        <w:lang w:val="ru-RU"/>
      </w:rPr>
    </w:lvl>
    <w:lvl w:ilvl="1">
      <w:start w:val="1"/>
      <w:numFmt w:val="decimal"/>
      <w:lvlText w:val="%1.%2."/>
      <w:lvlJc w:val="left"/>
      <w:pPr>
        <w:ind w:left="3272" w:hanging="720"/>
      </w:pPr>
      <w:rPr>
        <w:rFonts w:hint="default"/>
        <w:b/>
        <w:sz w:val="26"/>
        <w:szCs w:val="26"/>
      </w:rPr>
    </w:lvl>
    <w:lvl w:ilvl="2">
      <w:start w:val="1"/>
      <w:numFmt w:val="decimal"/>
      <w:lvlText w:val="%1.%2.%3."/>
      <w:lvlJc w:val="left"/>
      <w:pPr>
        <w:ind w:left="1854" w:hanging="720"/>
      </w:pPr>
      <w:rPr>
        <w:rFonts w:hint="default"/>
        <w:b/>
        <w:i w:val="0"/>
      </w:rPr>
    </w:lvl>
    <w:lvl w:ilvl="3">
      <w:start w:val="1"/>
      <w:numFmt w:val="decimal"/>
      <w:lvlText w:val="%1.%2.%3.%4."/>
      <w:lvlJc w:val="left"/>
      <w:pPr>
        <w:ind w:left="1506" w:hanging="1080"/>
      </w:pPr>
      <w:rPr>
        <w:rFonts w:hint="default"/>
        <w:b w:val="0"/>
        <w:i w:val="0"/>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
    <w:nsid w:val="08BC52DD"/>
    <w:multiLevelType w:val="hybridMultilevel"/>
    <w:tmpl w:val="392EFE0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A8B2D03"/>
    <w:multiLevelType w:val="hybridMultilevel"/>
    <w:tmpl w:val="2AE26D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872766"/>
    <w:multiLevelType w:val="hybridMultilevel"/>
    <w:tmpl w:val="7952A8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0B38EA"/>
    <w:multiLevelType w:val="hybridMultilevel"/>
    <w:tmpl w:val="F314D4BE"/>
    <w:lvl w:ilvl="0" w:tplc="0B04FF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D4356CB"/>
    <w:multiLevelType w:val="hybridMultilevel"/>
    <w:tmpl w:val="ECA04F3A"/>
    <w:lvl w:ilvl="0" w:tplc="75A4A2C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DA32637"/>
    <w:multiLevelType w:val="multilevel"/>
    <w:tmpl w:val="88DE44B8"/>
    <w:lvl w:ilvl="0">
      <w:start w:val="2"/>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7">
    <w:nsid w:val="1EB53429"/>
    <w:multiLevelType w:val="multilevel"/>
    <w:tmpl w:val="6E3A389E"/>
    <w:lvl w:ilvl="0">
      <w:start w:val="1"/>
      <w:numFmt w:val="decimal"/>
      <w:lvlText w:val="%1."/>
      <w:lvlJc w:val="left"/>
      <w:pPr>
        <w:ind w:left="525" w:hanging="525"/>
      </w:pPr>
      <w:rPr>
        <w:rFonts w:hint="default"/>
        <w:b/>
        <w:lang w:val="ru-RU"/>
      </w:rPr>
    </w:lvl>
    <w:lvl w:ilvl="1">
      <w:start w:val="1"/>
      <w:numFmt w:val="decimal"/>
      <w:lvlText w:val="%1.%2."/>
      <w:lvlJc w:val="left"/>
      <w:pPr>
        <w:ind w:left="3272" w:hanging="720"/>
      </w:pPr>
      <w:rPr>
        <w:rFonts w:hint="default"/>
        <w:b/>
        <w:sz w:val="28"/>
        <w:szCs w:val="28"/>
      </w:rPr>
    </w:lvl>
    <w:lvl w:ilvl="2">
      <w:start w:val="1"/>
      <w:numFmt w:val="decimal"/>
      <w:lvlText w:val="%1.%2.%3."/>
      <w:lvlJc w:val="left"/>
      <w:pPr>
        <w:ind w:left="1854" w:hanging="720"/>
      </w:pPr>
      <w:rPr>
        <w:rFonts w:hint="default"/>
        <w:b w:val="0"/>
        <w:i w:val="0"/>
      </w:rPr>
    </w:lvl>
    <w:lvl w:ilvl="3">
      <w:start w:val="1"/>
      <w:numFmt w:val="decimal"/>
      <w:lvlText w:val="%1.%2.%3.%4."/>
      <w:lvlJc w:val="left"/>
      <w:pPr>
        <w:ind w:left="1506" w:hanging="1080"/>
      </w:pPr>
      <w:rPr>
        <w:rFonts w:hint="default"/>
        <w:b w:val="0"/>
        <w:i w:val="0"/>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8">
    <w:nsid w:val="24C43DC7"/>
    <w:multiLevelType w:val="hybridMultilevel"/>
    <w:tmpl w:val="D62E63FC"/>
    <w:lvl w:ilvl="0" w:tplc="47808A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1952E2"/>
    <w:multiLevelType w:val="hybridMultilevel"/>
    <w:tmpl w:val="915880A4"/>
    <w:lvl w:ilvl="0" w:tplc="A8A202F4">
      <w:start w:val="1"/>
      <w:numFmt w:val="decimal"/>
      <w:lvlText w:val="%1."/>
      <w:lvlJc w:val="left"/>
      <w:pPr>
        <w:ind w:left="1296" w:hanging="870"/>
      </w:pPr>
      <w:rPr>
        <w:rFonts w:hint="default"/>
        <w:b/>
        <w:i w:val="0"/>
        <w:sz w:val="24"/>
        <w:szCs w:val="24"/>
        <w:lang w:val="ru-RU"/>
      </w:rPr>
    </w:lvl>
    <w:lvl w:ilvl="1" w:tplc="04190019" w:tentative="1">
      <w:start w:val="1"/>
      <w:numFmt w:val="lowerLetter"/>
      <w:lvlText w:val="%2."/>
      <w:lvlJc w:val="left"/>
      <w:pPr>
        <w:ind w:left="1680" w:hanging="360"/>
      </w:pPr>
    </w:lvl>
    <w:lvl w:ilvl="2" w:tplc="0419001B">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30350C94"/>
    <w:multiLevelType w:val="multilevel"/>
    <w:tmpl w:val="881290D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24E0A1E"/>
    <w:multiLevelType w:val="multilevel"/>
    <w:tmpl w:val="DC66F42C"/>
    <w:lvl w:ilvl="0">
      <w:start w:val="2"/>
      <w:numFmt w:val="decimal"/>
      <w:lvlText w:val="%1."/>
      <w:lvlJc w:val="left"/>
      <w:pPr>
        <w:ind w:left="450" w:hanging="450"/>
      </w:pPr>
      <w:rPr>
        <w:rFonts w:hint="default"/>
        <w:b/>
      </w:rPr>
    </w:lvl>
    <w:lvl w:ilvl="1">
      <w:start w:val="1"/>
      <w:numFmt w:val="decimal"/>
      <w:lvlText w:val="%1.%2."/>
      <w:lvlJc w:val="left"/>
      <w:pPr>
        <w:ind w:left="3272" w:hanging="720"/>
      </w:pPr>
      <w:rPr>
        <w:rFonts w:hint="default"/>
        <w:b/>
        <w:strike w:val="0"/>
        <w:color w:val="000000"/>
      </w:rPr>
    </w:lvl>
    <w:lvl w:ilvl="2">
      <w:start w:val="1"/>
      <w:numFmt w:val="decimal"/>
      <w:lvlText w:val="%1.%2.%3."/>
      <w:lvlJc w:val="left"/>
      <w:pPr>
        <w:ind w:left="1571" w:hanging="720"/>
      </w:pPr>
      <w:rPr>
        <w:rFonts w:hint="default"/>
        <w:b/>
        <w:i w:val="0"/>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2">
    <w:nsid w:val="32FE0381"/>
    <w:multiLevelType w:val="multilevel"/>
    <w:tmpl w:val="B0E83464"/>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b/>
        <w:strike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37A73D86"/>
    <w:multiLevelType w:val="hybridMultilevel"/>
    <w:tmpl w:val="DF321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8E59AA"/>
    <w:multiLevelType w:val="multilevel"/>
    <w:tmpl w:val="369A38CA"/>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val="0"/>
        <w:i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3DD1339F"/>
    <w:multiLevelType w:val="hybridMultilevel"/>
    <w:tmpl w:val="1AE8AC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EE64F7F"/>
    <w:multiLevelType w:val="hybridMultilevel"/>
    <w:tmpl w:val="F10C1FD2"/>
    <w:lvl w:ilvl="0" w:tplc="130C0258">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7">
    <w:nsid w:val="40304018"/>
    <w:multiLevelType w:val="multilevel"/>
    <w:tmpl w:val="17A69A2C"/>
    <w:lvl w:ilvl="0">
      <w:start w:val="1"/>
      <w:numFmt w:val="decimal"/>
      <w:lvlText w:val="%1."/>
      <w:lvlJc w:val="left"/>
      <w:pPr>
        <w:ind w:left="8422" w:hanging="1050"/>
      </w:pPr>
      <w:rPr>
        <w:rFonts w:hint="default"/>
      </w:rPr>
    </w:lvl>
    <w:lvl w:ilvl="1">
      <w:start w:val="1"/>
      <w:numFmt w:val="decimal"/>
      <w:lvlText w:val="%1.%2."/>
      <w:lvlJc w:val="left"/>
      <w:pPr>
        <w:ind w:left="1334" w:hanging="1050"/>
      </w:pPr>
      <w:rPr>
        <w:rFonts w:hint="default"/>
      </w:rPr>
    </w:lvl>
    <w:lvl w:ilvl="2">
      <w:start w:val="1"/>
      <w:numFmt w:val="decimal"/>
      <w:lvlText w:val="%1.%2.%3."/>
      <w:lvlJc w:val="left"/>
      <w:pPr>
        <w:ind w:left="1618" w:hanging="10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8">
    <w:nsid w:val="47FE1E23"/>
    <w:multiLevelType w:val="hybridMultilevel"/>
    <w:tmpl w:val="9F74BF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93765D"/>
    <w:multiLevelType w:val="multilevel"/>
    <w:tmpl w:val="63760F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644494"/>
    <w:multiLevelType w:val="hybridMultilevel"/>
    <w:tmpl w:val="691CF7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9515E2"/>
    <w:multiLevelType w:val="hybridMultilevel"/>
    <w:tmpl w:val="5CF6E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3317C0"/>
    <w:multiLevelType w:val="hybridMultilevel"/>
    <w:tmpl w:val="8E8C0304"/>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DB60431"/>
    <w:multiLevelType w:val="multilevel"/>
    <w:tmpl w:val="08227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3332E0"/>
    <w:multiLevelType w:val="multilevel"/>
    <w:tmpl w:val="D2DE4B46"/>
    <w:lvl w:ilvl="0">
      <w:start w:val="8"/>
      <w:numFmt w:val="decimal"/>
      <w:lvlText w:val="%1."/>
      <w:lvlJc w:val="left"/>
      <w:pPr>
        <w:ind w:left="450" w:hanging="45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60AE3C3F"/>
    <w:multiLevelType w:val="multilevel"/>
    <w:tmpl w:val="124402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6B57A1"/>
    <w:multiLevelType w:val="hybridMultilevel"/>
    <w:tmpl w:val="F7BA328A"/>
    <w:lvl w:ilvl="0" w:tplc="A0185E8A">
      <w:start w:val="1"/>
      <w:numFmt w:val="decimal"/>
      <w:lvlText w:val="%1."/>
      <w:lvlJc w:val="left"/>
      <w:pPr>
        <w:tabs>
          <w:tab w:val="num" w:pos="719"/>
        </w:tabs>
        <w:ind w:left="719"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E1724FB"/>
    <w:multiLevelType w:val="hybridMultilevel"/>
    <w:tmpl w:val="F184EF28"/>
    <w:lvl w:ilvl="0" w:tplc="0419000F">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8">
    <w:nsid w:val="6FDD3CB0"/>
    <w:multiLevelType w:val="multilevel"/>
    <w:tmpl w:val="D2907A1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145314D"/>
    <w:multiLevelType w:val="multilevel"/>
    <w:tmpl w:val="3CE0CC1C"/>
    <w:lvl w:ilvl="0">
      <w:start w:val="6"/>
      <w:numFmt w:val="decimal"/>
      <w:lvlText w:val="%1."/>
      <w:lvlJc w:val="left"/>
      <w:pPr>
        <w:ind w:left="675" w:hanging="675"/>
      </w:pPr>
      <w:rPr>
        <w:rFonts w:hint="default"/>
      </w:rPr>
    </w:lvl>
    <w:lvl w:ilvl="1">
      <w:start w:val="1"/>
      <w:numFmt w:val="decimal"/>
      <w:lvlText w:val="%1.%2."/>
      <w:lvlJc w:val="left"/>
      <w:pPr>
        <w:ind w:left="1146" w:hanging="720"/>
      </w:pPr>
      <w:rPr>
        <w:rFonts w:hint="default"/>
        <w:b/>
        <w:color w:val="auto"/>
      </w:rPr>
    </w:lvl>
    <w:lvl w:ilvl="2">
      <w:start w:val="1"/>
      <w:numFmt w:val="decimal"/>
      <w:lvlText w:val="%1.%2.%3."/>
      <w:lvlJc w:val="left"/>
      <w:pPr>
        <w:ind w:left="1286" w:hanging="720"/>
      </w:pPr>
      <w:rPr>
        <w:rFonts w:hint="default"/>
        <w:b/>
        <w:i w:val="0"/>
        <w:color w:val="auto"/>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0">
    <w:nsid w:val="72114C3B"/>
    <w:multiLevelType w:val="multilevel"/>
    <w:tmpl w:val="870EBF40"/>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46E01C0"/>
    <w:multiLevelType w:val="multilevel"/>
    <w:tmpl w:val="EB36334E"/>
    <w:lvl w:ilvl="0">
      <w:start w:val="6"/>
      <w:numFmt w:val="decimal"/>
      <w:lvlText w:val="%1."/>
      <w:lvlJc w:val="left"/>
      <w:pPr>
        <w:ind w:left="675" w:hanging="675"/>
      </w:pPr>
      <w:rPr>
        <w:rFonts w:hint="default"/>
      </w:rPr>
    </w:lvl>
    <w:lvl w:ilvl="1">
      <w:start w:val="1"/>
      <w:numFmt w:val="decimal"/>
      <w:lvlText w:val="%2)"/>
      <w:lvlJc w:val="left"/>
      <w:pPr>
        <w:ind w:left="1003" w:hanging="720"/>
      </w:pPr>
      <w:rPr>
        <w:rFonts w:hint="default"/>
        <w:b w:val="0"/>
      </w:rPr>
    </w:lvl>
    <w:lvl w:ilvl="2">
      <w:start w:val="1"/>
      <w:numFmt w:val="decimal"/>
      <w:lvlText w:val="%1.%2.%3."/>
      <w:lvlJc w:val="left"/>
      <w:pPr>
        <w:ind w:left="1286" w:hanging="720"/>
      </w:pPr>
      <w:rPr>
        <w:rFonts w:hint="default"/>
        <w:b/>
        <w:i/>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nsid w:val="75510050"/>
    <w:multiLevelType w:val="multilevel"/>
    <w:tmpl w:val="6E3A389E"/>
    <w:lvl w:ilvl="0">
      <w:start w:val="1"/>
      <w:numFmt w:val="decimal"/>
      <w:lvlText w:val="%1."/>
      <w:lvlJc w:val="left"/>
      <w:pPr>
        <w:ind w:left="525" w:hanging="525"/>
      </w:pPr>
      <w:rPr>
        <w:rFonts w:hint="default"/>
        <w:b/>
        <w:lang w:val="ru-RU"/>
      </w:rPr>
    </w:lvl>
    <w:lvl w:ilvl="1">
      <w:start w:val="1"/>
      <w:numFmt w:val="decimal"/>
      <w:lvlText w:val="%1.%2."/>
      <w:lvlJc w:val="left"/>
      <w:pPr>
        <w:ind w:left="3272" w:hanging="720"/>
      </w:pPr>
      <w:rPr>
        <w:rFonts w:hint="default"/>
        <w:b/>
        <w:sz w:val="28"/>
        <w:szCs w:val="28"/>
      </w:rPr>
    </w:lvl>
    <w:lvl w:ilvl="2">
      <w:start w:val="1"/>
      <w:numFmt w:val="decimal"/>
      <w:lvlText w:val="%1.%2.%3."/>
      <w:lvlJc w:val="left"/>
      <w:pPr>
        <w:ind w:left="1854" w:hanging="720"/>
      </w:pPr>
      <w:rPr>
        <w:rFonts w:hint="default"/>
        <w:b w:val="0"/>
        <w:i w:val="0"/>
      </w:rPr>
    </w:lvl>
    <w:lvl w:ilvl="3">
      <w:start w:val="1"/>
      <w:numFmt w:val="decimal"/>
      <w:lvlText w:val="%1.%2.%3.%4."/>
      <w:lvlJc w:val="left"/>
      <w:pPr>
        <w:ind w:left="1506" w:hanging="1080"/>
      </w:pPr>
      <w:rPr>
        <w:rFonts w:hint="default"/>
        <w:b w:val="0"/>
        <w:i w:val="0"/>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33">
    <w:nsid w:val="7B524B57"/>
    <w:multiLevelType w:val="hybridMultilevel"/>
    <w:tmpl w:val="1F382CD6"/>
    <w:lvl w:ilvl="0" w:tplc="2B4A2E0E">
      <w:start w:val="1"/>
      <w:numFmt w:val="decimal"/>
      <w:lvlText w:val="%1)"/>
      <w:lvlJc w:val="left"/>
      <w:pPr>
        <w:ind w:left="2487" w:hanging="360"/>
      </w:pPr>
      <w:rPr>
        <w:rFonts w:hint="default"/>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9"/>
  </w:num>
  <w:num w:numId="2">
    <w:abstractNumId w:val="23"/>
  </w:num>
  <w:num w:numId="3">
    <w:abstractNumId w:val="25"/>
  </w:num>
  <w:num w:numId="4">
    <w:abstractNumId w:val="17"/>
  </w:num>
  <w:num w:numId="5">
    <w:abstractNumId w:val="6"/>
  </w:num>
  <w:num w:numId="6">
    <w:abstractNumId w:val="9"/>
  </w:num>
  <w:num w:numId="7">
    <w:abstractNumId w:val="0"/>
  </w:num>
  <w:num w:numId="8">
    <w:abstractNumId w:val="11"/>
  </w:num>
  <w:num w:numId="9">
    <w:abstractNumId w:val="14"/>
  </w:num>
  <w:num w:numId="10">
    <w:abstractNumId w:val="12"/>
  </w:num>
  <w:num w:numId="11">
    <w:abstractNumId w:val="29"/>
  </w:num>
  <w:num w:numId="12">
    <w:abstractNumId w:val="33"/>
  </w:num>
  <w:num w:numId="13">
    <w:abstractNumId w:val="16"/>
  </w:num>
  <w:num w:numId="14">
    <w:abstractNumId w:val="24"/>
  </w:num>
  <w:num w:numId="15">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
  </w:num>
  <w:num w:numId="18">
    <w:abstractNumId w:val="22"/>
  </w:num>
  <w:num w:numId="19">
    <w:abstractNumId w:val="31"/>
  </w:num>
  <w:num w:numId="20">
    <w:abstractNumId w:val="13"/>
  </w:num>
  <w:num w:numId="21">
    <w:abstractNumId w:val="18"/>
  </w:num>
  <w:num w:numId="22">
    <w:abstractNumId w:val="2"/>
  </w:num>
  <w:num w:numId="23">
    <w:abstractNumId w:val="1"/>
  </w:num>
  <w:num w:numId="24">
    <w:abstractNumId w:val="8"/>
  </w:num>
  <w:num w:numId="25">
    <w:abstractNumId w:val="21"/>
  </w:num>
  <w:num w:numId="26">
    <w:abstractNumId w:val="15"/>
  </w:num>
  <w:num w:numId="27">
    <w:abstractNumId w:val="27"/>
  </w:num>
  <w:num w:numId="28">
    <w:abstractNumId w:val="32"/>
  </w:num>
  <w:num w:numId="29">
    <w:abstractNumId w:val="10"/>
  </w:num>
  <w:num w:numId="30">
    <w:abstractNumId w:val="26"/>
  </w:num>
  <w:num w:numId="31">
    <w:abstractNumId w:val="7"/>
  </w:num>
  <w:num w:numId="32">
    <w:abstractNumId w:val="30"/>
  </w:num>
  <w:num w:numId="33">
    <w:abstractNumId w:val="4"/>
  </w:num>
  <w:num w:numId="34">
    <w:abstractNumId w:val="5"/>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24"/>
    <w:rsid w:val="00036F2E"/>
    <w:rsid w:val="00055B8E"/>
    <w:rsid w:val="000B682F"/>
    <w:rsid w:val="000E76E0"/>
    <w:rsid w:val="001013F8"/>
    <w:rsid w:val="00117DE6"/>
    <w:rsid w:val="0012138C"/>
    <w:rsid w:val="00125249"/>
    <w:rsid w:val="001647A4"/>
    <w:rsid w:val="00166F2C"/>
    <w:rsid w:val="001875DD"/>
    <w:rsid w:val="001F305D"/>
    <w:rsid w:val="002631AD"/>
    <w:rsid w:val="002B4694"/>
    <w:rsid w:val="002B631F"/>
    <w:rsid w:val="002E3CFD"/>
    <w:rsid w:val="00416BAB"/>
    <w:rsid w:val="00431795"/>
    <w:rsid w:val="00434608"/>
    <w:rsid w:val="00457A6D"/>
    <w:rsid w:val="004966A3"/>
    <w:rsid w:val="004B399E"/>
    <w:rsid w:val="00534E5A"/>
    <w:rsid w:val="0057322F"/>
    <w:rsid w:val="00590126"/>
    <w:rsid w:val="005967E2"/>
    <w:rsid w:val="005B09CB"/>
    <w:rsid w:val="005D42A6"/>
    <w:rsid w:val="00675324"/>
    <w:rsid w:val="00691813"/>
    <w:rsid w:val="006A7F72"/>
    <w:rsid w:val="006D0C3E"/>
    <w:rsid w:val="00722FBD"/>
    <w:rsid w:val="007670AC"/>
    <w:rsid w:val="007B32C2"/>
    <w:rsid w:val="008224AE"/>
    <w:rsid w:val="008375A3"/>
    <w:rsid w:val="00847796"/>
    <w:rsid w:val="00875BFC"/>
    <w:rsid w:val="00894185"/>
    <w:rsid w:val="008B0D5B"/>
    <w:rsid w:val="008F660E"/>
    <w:rsid w:val="009003A6"/>
    <w:rsid w:val="00917988"/>
    <w:rsid w:val="00920318"/>
    <w:rsid w:val="00922164"/>
    <w:rsid w:val="00951640"/>
    <w:rsid w:val="00957D09"/>
    <w:rsid w:val="0096427E"/>
    <w:rsid w:val="009954A4"/>
    <w:rsid w:val="009B0423"/>
    <w:rsid w:val="00A83B32"/>
    <w:rsid w:val="00A9782F"/>
    <w:rsid w:val="00AD207A"/>
    <w:rsid w:val="00B53E43"/>
    <w:rsid w:val="00BE4131"/>
    <w:rsid w:val="00BE5FA1"/>
    <w:rsid w:val="00C33509"/>
    <w:rsid w:val="00C44F0C"/>
    <w:rsid w:val="00CE349D"/>
    <w:rsid w:val="00D6357C"/>
    <w:rsid w:val="00D86213"/>
    <w:rsid w:val="00E26841"/>
    <w:rsid w:val="00E35252"/>
    <w:rsid w:val="00E577C1"/>
    <w:rsid w:val="00F73BBD"/>
    <w:rsid w:val="00FA64B3"/>
    <w:rsid w:val="00FB0CD7"/>
    <w:rsid w:val="00FB69B2"/>
    <w:rsid w:val="00FE1F99"/>
    <w:rsid w:val="00FF0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51640"/>
    <w:pPr>
      <w:keepNext/>
      <w:spacing w:before="240" w:after="60" w:line="240" w:lineRule="auto"/>
      <w:outlineLvl w:val="0"/>
    </w:pPr>
    <w:rPr>
      <w:rFonts w:ascii="Arial" w:eastAsia="Times New Roman" w:hAnsi="Arial" w:cs="Times New Roman"/>
      <w:b/>
      <w:bCs/>
      <w:kern w:val="32"/>
      <w:sz w:val="32"/>
      <w:szCs w:val="32"/>
      <w:lang w:val="x-none" w:eastAsia="ru-RU"/>
    </w:rPr>
  </w:style>
  <w:style w:type="paragraph" w:styleId="2">
    <w:name w:val="heading 2"/>
    <w:basedOn w:val="a"/>
    <w:next w:val="a"/>
    <w:link w:val="20"/>
    <w:uiPriority w:val="9"/>
    <w:semiHidden/>
    <w:unhideWhenUsed/>
    <w:qFormat/>
    <w:rsid w:val="005D42A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qFormat/>
    <w:rsid w:val="005D42A6"/>
    <w:pPr>
      <w:keepNext/>
      <w:spacing w:before="240" w:after="60" w:line="240" w:lineRule="auto"/>
      <w:outlineLvl w:val="2"/>
    </w:pPr>
    <w:rPr>
      <w:rFonts w:ascii="Arial" w:eastAsia="Times New Roman" w:hAnsi="Arial" w:cs="Times New Roman"/>
      <w:b/>
      <w:bCs/>
      <w:sz w:val="26"/>
      <w:szCs w:val="26"/>
      <w:lang w:eastAsia="ru-RU"/>
    </w:rPr>
  </w:style>
  <w:style w:type="paragraph" w:styleId="5">
    <w:name w:val="heading 5"/>
    <w:basedOn w:val="a"/>
    <w:next w:val="a"/>
    <w:link w:val="50"/>
    <w:uiPriority w:val="99"/>
    <w:qFormat/>
    <w:rsid w:val="005D42A6"/>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75324"/>
    <w:rPr>
      <w:color w:val="0066CC"/>
      <w:u w:val="single"/>
    </w:rPr>
  </w:style>
  <w:style w:type="character" w:customStyle="1" w:styleId="21">
    <w:name w:val="Основной текст (2)_"/>
    <w:basedOn w:val="a0"/>
    <w:link w:val="22"/>
    <w:rsid w:val="00675324"/>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675324"/>
    <w:pPr>
      <w:widowControl w:val="0"/>
      <w:shd w:val="clear" w:color="auto" w:fill="FFFFFF"/>
      <w:spacing w:before="540" w:after="0" w:line="299" w:lineRule="exact"/>
      <w:jc w:val="both"/>
    </w:pPr>
    <w:rPr>
      <w:rFonts w:ascii="Times New Roman" w:eastAsia="Times New Roman" w:hAnsi="Times New Roman" w:cs="Times New Roman"/>
      <w:sz w:val="26"/>
      <w:szCs w:val="26"/>
    </w:rPr>
  </w:style>
  <w:style w:type="paragraph" w:styleId="a4">
    <w:name w:val="No Spacing"/>
    <w:uiPriority w:val="1"/>
    <w:qFormat/>
    <w:rsid w:val="00675324"/>
    <w:pPr>
      <w:spacing w:after="0" w:line="240" w:lineRule="auto"/>
      <w:ind w:left="3539" w:firstLine="1"/>
    </w:pPr>
    <w:rPr>
      <w:rFonts w:ascii="Times New Roman" w:eastAsia="Times New Roman" w:hAnsi="Times New Roman" w:cs="Times New Roman"/>
      <w:b/>
      <w:sz w:val="26"/>
      <w:szCs w:val="26"/>
      <w:lang w:eastAsia="ru-RU"/>
    </w:rPr>
  </w:style>
  <w:style w:type="paragraph" w:styleId="a5">
    <w:name w:val="List Paragraph"/>
    <w:basedOn w:val="a"/>
    <w:link w:val="a6"/>
    <w:uiPriority w:val="34"/>
    <w:qFormat/>
    <w:rsid w:val="00431795"/>
    <w:pPr>
      <w:ind w:left="720"/>
      <w:contextualSpacing/>
    </w:pPr>
  </w:style>
  <w:style w:type="paragraph" w:customStyle="1" w:styleId="ConsPlusNormal">
    <w:name w:val="ConsPlusNormal"/>
    <w:rsid w:val="006A7F72"/>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9"/>
    <w:rsid w:val="00951640"/>
    <w:rPr>
      <w:rFonts w:ascii="Arial" w:eastAsia="Times New Roman" w:hAnsi="Arial" w:cs="Times New Roman"/>
      <w:b/>
      <w:bCs/>
      <w:kern w:val="32"/>
      <w:sz w:val="32"/>
      <w:szCs w:val="32"/>
      <w:lang w:val="x-none" w:eastAsia="ru-RU"/>
    </w:rPr>
  </w:style>
  <w:style w:type="paragraph" w:styleId="a7">
    <w:name w:val="Plain Text"/>
    <w:basedOn w:val="a"/>
    <w:link w:val="a8"/>
    <w:uiPriority w:val="99"/>
    <w:rsid w:val="00951640"/>
    <w:pPr>
      <w:spacing w:after="0" w:line="240" w:lineRule="auto"/>
    </w:pPr>
    <w:rPr>
      <w:rFonts w:ascii="Courier New" w:eastAsia="Times New Roman" w:hAnsi="Courier New" w:cs="Times New Roman"/>
      <w:sz w:val="20"/>
      <w:szCs w:val="20"/>
      <w:lang w:val="x-none" w:eastAsia="ru-RU"/>
    </w:rPr>
  </w:style>
  <w:style w:type="character" w:customStyle="1" w:styleId="a8">
    <w:name w:val="Текст Знак"/>
    <w:basedOn w:val="a0"/>
    <w:link w:val="a7"/>
    <w:uiPriority w:val="99"/>
    <w:rsid w:val="00951640"/>
    <w:rPr>
      <w:rFonts w:ascii="Courier New" w:eastAsia="Times New Roman" w:hAnsi="Courier New" w:cs="Times New Roman"/>
      <w:sz w:val="20"/>
      <w:szCs w:val="20"/>
      <w:lang w:val="x-none" w:eastAsia="ru-RU"/>
    </w:rPr>
  </w:style>
  <w:style w:type="paragraph" w:styleId="a9">
    <w:name w:val="Body Text Indent"/>
    <w:basedOn w:val="a"/>
    <w:link w:val="aa"/>
    <w:uiPriority w:val="99"/>
    <w:rsid w:val="00951640"/>
    <w:pPr>
      <w:spacing w:after="120" w:line="240" w:lineRule="auto"/>
      <w:ind w:left="283"/>
    </w:pPr>
    <w:rPr>
      <w:rFonts w:ascii="Times New Roman" w:eastAsia="Times New Roman" w:hAnsi="Times New Roman" w:cs="Times New Roman"/>
      <w:sz w:val="20"/>
      <w:szCs w:val="20"/>
      <w:lang w:val="x-none" w:eastAsia="ru-RU"/>
    </w:rPr>
  </w:style>
  <w:style w:type="character" w:customStyle="1" w:styleId="aa">
    <w:name w:val="Основной текст с отступом Знак"/>
    <w:basedOn w:val="a0"/>
    <w:link w:val="a9"/>
    <w:uiPriority w:val="99"/>
    <w:rsid w:val="00951640"/>
    <w:rPr>
      <w:rFonts w:ascii="Times New Roman" w:eastAsia="Times New Roman" w:hAnsi="Times New Roman" w:cs="Times New Roman"/>
      <w:sz w:val="20"/>
      <w:szCs w:val="20"/>
      <w:lang w:val="x-none" w:eastAsia="ru-RU"/>
    </w:rPr>
  </w:style>
  <w:style w:type="paragraph" w:styleId="31">
    <w:name w:val="Body Text 3"/>
    <w:basedOn w:val="a"/>
    <w:link w:val="32"/>
    <w:uiPriority w:val="99"/>
    <w:rsid w:val="00951640"/>
    <w:pPr>
      <w:spacing w:after="120" w:line="240" w:lineRule="auto"/>
    </w:pPr>
    <w:rPr>
      <w:rFonts w:ascii="Times New Roman" w:eastAsia="Times New Roman" w:hAnsi="Times New Roman" w:cs="Times New Roman"/>
      <w:sz w:val="16"/>
      <w:szCs w:val="16"/>
      <w:lang w:val="x-none" w:eastAsia="ru-RU"/>
    </w:rPr>
  </w:style>
  <w:style w:type="character" w:customStyle="1" w:styleId="32">
    <w:name w:val="Основной текст 3 Знак"/>
    <w:basedOn w:val="a0"/>
    <w:link w:val="31"/>
    <w:uiPriority w:val="99"/>
    <w:rsid w:val="00951640"/>
    <w:rPr>
      <w:rFonts w:ascii="Times New Roman" w:eastAsia="Times New Roman" w:hAnsi="Times New Roman" w:cs="Times New Roman"/>
      <w:sz w:val="16"/>
      <w:szCs w:val="16"/>
      <w:lang w:val="x-none" w:eastAsia="ru-RU"/>
    </w:rPr>
  </w:style>
  <w:style w:type="character" w:customStyle="1" w:styleId="a6">
    <w:name w:val="Абзац списка Знак"/>
    <w:link w:val="a5"/>
    <w:uiPriority w:val="34"/>
    <w:rsid w:val="00951640"/>
  </w:style>
  <w:style w:type="paragraph" w:styleId="ab">
    <w:name w:val="footnote text"/>
    <w:basedOn w:val="a"/>
    <w:link w:val="ac"/>
    <w:uiPriority w:val="99"/>
    <w:semiHidden/>
    <w:unhideWhenUsed/>
    <w:rsid w:val="00951640"/>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951640"/>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951640"/>
    <w:rPr>
      <w:vertAlign w:val="superscript"/>
    </w:rPr>
  </w:style>
  <w:style w:type="paragraph" w:customStyle="1" w:styleId="11">
    <w:name w:val="заголовок 11"/>
    <w:basedOn w:val="a"/>
    <w:next w:val="a"/>
    <w:uiPriority w:val="99"/>
    <w:rsid w:val="00C44F0C"/>
    <w:pPr>
      <w:keepNext/>
      <w:spacing w:after="0" w:line="240" w:lineRule="auto"/>
      <w:jc w:val="center"/>
    </w:pPr>
    <w:rPr>
      <w:rFonts w:ascii="Times New Roman" w:eastAsia="Times New Roman" w:hAnsi="Times New Roman" w:cs="Times New Roman"/>
      <w:snapToGrid w:val="0"/>
      <w:sz w:val="24"/>
      <w:szCs w:val="20"/>
      <w:lang w:eastAsia="ru-RU"/>
    </w:rPr>
  </w:style>
  <w:style w:type="paragraph" w:styleId="ae">
    <w:name w:val="Body Text"/>
    <w:basedOn w:val="a"/>
    <w:link w:val="af"/>
    <w:unhideWhenUsed/>
    <w:rsid w:val="005D42A6"/>
    <w:pPr>
      <w:spacing w:after="120"/>
    </w:pPr>
  </w:style>
  <w:style w:type="character" w:customStyle="1" w:styleId="af">
    <w:name w:val="Основной текст Знак"/>
    <w:basedOn w:val="a0"/>
    <w:link w:val="ae"/>
    <w:rsid w:val="005D42A6"/>
  </w:style>
  <w:style w:type="character" w:customStyle="1" w:styleId="20">
    <w:name w:val="Заголовок 2 Знак"/>
    <w:basedOn w:val="a0"/>
    <w:link w:val="2"/>
    <w:uiPriority w:val="9"/>
    <w:semiHidden/>
    <w:rsid w:val="005D42A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5D42A6"/>
    <w:rPr>
      <w:rFonts w:ascii="Arial" w:eastAsia="Times New Roman" w:hAnsi="Arial" w:cs="Times New Roman"/>
      <w:b/>
      <w:bCs/>
      <w:sz w:val="26"/>
      <w:szCs w:val="26"/>
      <w:lang w:eastAsia="ru-RU"/>
    </w:rPr>
  </w:style>
  <w:style w:type="character" w:customStyle="1" w:styleId="50">
    <w:name w:val="Заголовок 5 Знак"/>
    <w:basedOn w:val="a0"/>
    <w:link w:val="5"/>
    <w:uiPriority w:val="99"/>
    <w:rsid w:val="005D42A6"/>
    <w:rPr>
      <w:rFonts w:ascii="Times New Roman" w:eastAsia="Times New Roman" w:hAnsi="Times New Roman" w:cs="Times New Roman"/>
      <w:b/>
      <w:bCs/>
      <w:i/>
      <w:iCs/>
      <w:sz w:val="26"/>
      <w:szCs w:val="26"/>
      <w:lang w:eastAsia="ru-RU"/>
    </w:rPr>
  </w:style>
  <w:style w:type="paragraph" w:styleId="23">
    <w:name w:val="Body Text 2"/>
    <w:basedOn w:val="a"/>
    <w:link w:val="24"/>
    <w:rsid w:val="005D42A6"/>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5D42A6"/>
    <w:rPr>
      <w:rFonts w:ascii="Times New Roman" w:eastAsia="Times New Roman" w:hAnsi="Times New Roman" w:cs="Times New Roman"/>
      <w:sz w:val="20"/>
      <w:szCs w:val="20"/>
      <w:lang w:eastAsia="ru-RU"/>
    </w:rPr>
  </w:style>
  <w:style w:type="paragraph" w:customStyle="1" w:styleId="af0">
    <w:name w:val="Íîðìàëüíûé"/>
    <w:semiHidden/>
    <w:rsid w:val="005D42A6"/>
    <w:pPr>
      <w:spacing w:after="0" w:line="240" w:lineRule="auto"/>
    </w:pPr>
    <w:rPr>
      <w:rFonts w:ascii="Courier" w:eastAsia="Times New Roman" w:hAnsi="Courier" w:cs="Times New Roman"/>
      <w:sz w:val="24"/>
      <w:szCs w:val="20"/>
      <w:lang w:val="en-GB" w:eastAsia="ru-RU"/>
    </w:rPr>
  </w:style>
  <w:style w:type="paragraph" w:styleId="25">
    <w:name w:val="Body Text Indent 2"/>
    <w:basedOn w:val="a"/>
    <w:link w:val="26"/>
    <w:uiPriority w:val="99"/>
    <w:rsid w:val="005D42A6"/>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uiPriority w:val="99"/>
    <w:rsid w:val="005D42A6"/>
    <w:rPr>
      <w:rFonts w:ascii="Times New Roman" w:eastAsia="Times New Roman" w:hAnsi="Times New Roman" w:cs="Times New Roman"/>
      <w:sz w:val="20"/>
      <w:szCs w:val="20"/>
      <w:lang w:eastAsia="ru-RU"/>
    </w:rPr>
  </w:style>
  <w:style w:type="paragraph" w:customStyle="1" w:styleId="210">
    <w:name w:val="Основной текст 21"/>
    <w:basedOn w:val="a"/>
    <w:uiPriority w:val="99"/>
    <w:rsid w:val="005D42A6"/>
    <w:pPr>
      <w:widowControl w:val="0"/>
      <w:spacing w:after="0" w:line="360" w:lineRule="auto"/>
      <w:ind w:firstLine="720"/>
      <w:jc w:val="both"/>
    </w:pPr>
    <w:rPr>
      <w:rFonts w:ascii="Times New Roman" w:eastAsia="Times New Roman" w:hAnsi="Times New Roman" w:cs="Times New Roman"/>
      <w:sz w:val="26"/>
      <w:szCs w:val="20"/>
      <w:lang w:eastAsia="ru-RU"/>
    </w:rPr>
  </w:style>
  <w:style w:type="table" w:styleId="af1">
    <w:name w:val="Table Grid"/>
    <w:basedOn w:val="a1"/>
    <w:uiPriority w:val="59"/>
    <w:rsid w:val="005D42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5D42A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0"/>
    <w:link w:val="af2"/>
    <w:uiPriority w:val="99"/>
    <w:rsid w:val="005D42A6"/>
    <w:rPr>
      <w:rFonts w:ascii="Times New Roman" w:eastAsia="Times New Roman" w:hAnsi="Times New Roman" w:cs="Times New Roman"/>
      <w:sz w:val="20"/>
      <w:szCs w:val="20"/>
      <w:lang w:eastAsia="ru-RU"/>
    </w:rPr>
  </w:style>
  <w:style w:type="paragraph" w:styleId="af4">
    <w:name w:val="footer"/>
    <w:basedOn w:val="a"/>
    <w:link w:val="af5"/>
    <w:uiPriority w:val="99"/>
    <w:unhideWhenUsed/>
    <w:rsid w:val="005D42A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0"/>
    <w:link w:val="af4"/>
    <w:uiPriority w:val="99"/>
    <w:rsid w:val="005D42A6"/>
    <w:rPr>
      <w:rFonts w:ascii="Times New Roman" w:eastAsia="Times New Roman" w:hAnsi="Times New Roman" w:cs="Times New Roman"/>
      <w:sz w:val="20"/>
      <w:szCs w:val="20"/>
      <w:lang w:eastAsia="ru-RU"/>
    </w:rPr>
  </w:style>
  <w:style w:type="paragraph" w:styleId="af6">
    <w:name w:val="Balloon Text"/>
    <w:basedOn w:val="a"/>
    <w:link w:val="af7"/>
    <w:uiPriority w:val="99"/>
    <w:semiHidden/>
    <w:unhideWhenUsed/>
    <w:rsid w:val="005D42A6"/>
    <w:pPr>
      <w:spacing w:after="0" w:line="240" w:lineRule="auto"/>
    </w:pPr>
    <w:rPr>
      <w:rFonts w:ascii="Tahoma" w:eastAsia="Times New Roman" w:hAnsi="Tahoma" w:cs="Times New Roman"/>
      <w:sz w:val="16"/>
      <w:szCs w:val="16"/>
      <w:lang w:eastAsia="ru-RU"/>
    </w:rPr>
  </w:style>
  <w:style w:type="character" w:customStyle="1" w:styleId="af7">
    <w:name w:val="Текст выноски Знак"/>
    <w:basedOn w:val="a0"/>
    <w:link w:val="af6"/>
    <w:uiPriority w:val="99"/>
    <w:semiHidden/>
    <w:rsid w:val="005D42A6"/>
    <w:rPr>
      <w:rFonts w:ascii="Tahoma" w:eastAsia="Times New Roman" w:hAnsi="Tahoma" w:cs="Times New Roman"/>
      <w:sz w:val="16"/>
      <w:szCs w:val="16"/>
      <w:lang w:eastAsia="ru-RU"/>
    </w:rPr>
  </w:style>
  <w:style w:type="paragraph" w:styleId="af8">
    <w:name w:val="Revision"/>
    <w:hidden/>
    <w:uiPriority w:val="99"/>
    <w:semiHidden/>
    <w:rsid w:val="005D42A6"/>
    <w:pPr>
      <w:spacing w:after="0" w:line="240" w:lineRule="auto"/>
    </w:pPr>
    <w:rPr>
      <w:rFonts w:ascii="Times New Roman" w:eastAsia="Times New Roman" w:hAnsi="Times New Roman" w:cs="Times New Roman"/>
      <w:sz w:val="20"/>
      <w:szCs w:val="20"/>
      <w:lang w:eastAsia="ru-RU"/>
    </w:rPr>
  </w:style>
  <w:style w:type="paragraph" w:customStyle="1" w:styleId="12">
    <w:name w:val="Обычный1"/>
    <w:rsid w:val="005D42A6"/>
    <w:pPr>
      <w:snapToGrid w:val="0"/>
      <w:spacing w:after="0" w:line="240" w:lineRule="auto"/>
    </w:pPr>
    <w:rPr>
      <w:rFonts w:ascii="Times New Roman" w:eastAsia="Times New Roman" w:hAnsi="Times New Roman" w:cs="Times New Roman"/>
      <w:sz w:val="28"/>
      <w:szCs w:val="20"/>
      <w:lang w:eastAsia="ru-RU"/>
    </w:rPr>
  </w:style>
  <w:style w:type="paragraph" w:customStyle="1" w:styleId="Iacaaiea">
    <w:name w:val="Iacaaiea"/>
    <w:basedOn w:val="a"/>
    <w:rsid w:val="005D42A6"/>
    <w:pPr>
      <w:keepNext/>
      <w:tabs>
        <w:tab w:val="left" w:pos="426"/>
        <w:tab w:val="left" w:pos="567"/>
      </w:tabs>
      <w:spacing w:before="120" w:after="0" w:line="360" w:lineRule="auto"/>
      <w:ind w:firstLine="426"/>
      <w:jc w:val="center"/>
    </w:pPr>
    <w:rPr>
      <w:rFonts w:ascii="Times New Roman" w:eastAsia="Times New Roman" w:hAnsi="Times New Roman" w:cs="Times New Roman"/>
      <w:b/>
      <w:color w:val="000000"/>
      <w:szCs w:val="20"/>
      <w:lang w:eastAsia="ru-RU"/>
    </w:rPr>
  </w:style>
  <w:style w:type="paragraph" w:styleId="HTML">
    <w:name w:val="HTML Preformatted"/>
    <w:basedOn w:val="a"/>
    <w:link w:val="HTML0"/>
    <w:uiPriority w:val="99"/>
    <w:unhideWhenUsed/>
    <w:rsid w:val="005D4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D42A6"/>
    <w:rPr>
      <w:rFonts w:ascii="Courier New" w:eastAsia="Times New Roman" w:hAnsi="Courier New" w:cs="Times New Roman"/>
      <w:sz w:val="20"/>
      <w:szCs w:val="20"/>
      <w:lang w:eastAsia="ru-RU"/>
    </w:rPr>
  </w:style>
  <w:style w:type="character" w:styleId="af9">
    <w:name w:val="annotation reference"/>
    <w:uiPriority w:val="99"/>
    <w:semiHidden/>
    <w:unhideWhenUsed/>
    <w:rsid w:val="005D42A6"/>
    <w:rPr>
      <w:sz w:val="16"/>
      <w:szCs w:val="16"/>
    </w:rPr>
  </w:style>
  <w:style w:type="paragraph" w:styleId="afa">
    <w:name w:val="annotation text"/>
    <w:basedOn w:val="a"/>
    <w:link w:val="afb"/>
    <w:uiPriority w:val="99"/>
    <w:semiHidden/>
    <w:unhideWhenUsed/>
    <w:rsid w:val="005D42A6"/>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uiPriority w:val="99"/>
    <w:semiHidden/>
    <w:rsid w:val="005D42A6"/>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5D42A6"/>
    <w:rPr>
      <w:b/>
      <w:bCs/>
    </w:rPr>
  </w:style>
  <w:style w:type="character" w:customStyle="1" w:styleId="afd">
    <w:name w:val="Тема примечания Знак"/>
    <w:basedOn w:val="afb"/>
    <w:link w:val="afc"/>
    <w:uiPriority w:val="99"/>
    <w:semiHidden/>
    <w:rsid w:val="005D42A6"/>
    <w:rPr>
      <w:rFonts w:ascii="Times New Roman" w:eastAsia="Times New Roman" w:hAnsi="Times New Roman" w:cs="Times New Roman"/>
      <w:b/>
      <w:bCs/>
      <w:sz w:val="20"/>
      <w:szCs w:val="20"/>
      <w:lang w:eastAsia="ru-RU"/>
    </w:rPr>
  </w:style>
  <w:style w:type="character" w:customStyle="1" w:styleId="apple-converted-space">
    <w:name w:val="apple-converted-space"/>
    <w:rsid w:val="005D42A6"/>
  </w:style>
  <w:style w:type="paragraph" w:customStyle="1" w:styleId="Default">
    <w:name w:val="Default"/>
    <w:rsid w:val="005D42A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e">
    <w:name w:val="TOC Heading"/>
    <w:basedOn w:val="1"/>
    <w:next w:val="a"/>
    <w:uiPriority w:val="39"/>
    <w:unhideWhenUsed/>
    <w:qFormat/>
    <w:rsid w:val="005D42A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ru-RU"/>
    </w:rPr>
  </w:style>
  <w:style w:type="paragraph" w:styleId="13">
    <w:name w:val="toc 1"/>
    <w:basedOn w:val="a"/>
    <w:next w:val="a"/>
    <w:autoRedefine/>
    <w:uiPriority w:val="39"/>
    <w:unhideWhenUsed/>
    <w:qFormat/>
    <w:rsid w:val="005D42A6"/>
    <w:pPr>
      <w:tabs>
        <w:tab w:val="left" w:pos="284"/>
        <w:tab w:val="right" w:leader="dot" w:pos="9628"/>
      </w:tabs>
      <w:spacing w:after="10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5D42A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ff">
    <w:name w:val="Основной текст_"/>
    <w:basedOn w:val="a0"/>
    <w:link w:val="6"/>
    <w:rsid w:val="005D42A6"/>
    <w:rPr>
      <w:rFonts w:ascii="Sylfaen" w:eastAsia="Sylfaen" w:hAnsi="Sylfaen" w:cs="Sylfaen"/>
      <w:sz w:val="26"/>
      <w:szCs w:val="26"/>
      <w:shd w:val="clear" w:color="auto" w:fill="FFFFFF"/>
    </w:rPr>
  </w:style>
  <w:style w:type="paragraph" w:customStyle="1" w:styleId="6">
    <w:name w:val="Основной текст6"/>
    <w:basedOn w:val="a"/>
    <w:link w:val="aff"/>
    <w:rsid w:val="005D42A6"/>
    <w:pPr>
      <w:shd w:val="clear" w:color="auto" w:fill="FFFFFF"/>
      <w:spacing w:before="360" w:after="2160" w:line="0" w:lineRule="atLeast"/>
      <w:jc w:val="both"/>
    </w:pPr>
    <w:rPr>
      <w:rFonts w:ascii="Sylfaen" w:eastAsia="Sylfaen" w:hAnsi="Sylfaen" w:cs="Sylfaen"/>
      <w:sz w:val="26"/>
      <w:szCs w:val="26"/>
    </w:rPr>
  </w:style>
  <w:style w:type="paragraph" w:customStyle="1" w:styleId="aff0">
    <w:name w:val="Нормальный"/>
    <w:rsid w:val="005D42A6"/>
    <w:pPr>
      <w:autoSpaceDE w:val="0"/>
      <w:autoSpaceDN w:val="0"/>
      <w:spacing w:after="0" w:line="240" w:lineRule="auto"/>
    </w:pPr>
    <w:rPr>
      <w:rFonts w:ascii="Times New Roman" w:eastAsia="Times New Roman" w:hAnsi="Times New Roman" w:cs="Times New Roman"/>
      <w:sz w:val="20"/>
      <w:szCs w:val="20"/>
      <w:lang w:eastAsia="ru-RU"/>
    </w:rPr>
  </w:style>
  <w:style w:type="paragraph" w:styleId="27">
    <w:name w:val="toc 2"/>
    <w:basedOn w:val="a"/>
    <w:next w:val="a"/>
    <w:autoRedefine/>
    <w:uiPriority w:val="39"/>
    <w:unhideWhenUsed/>
    <w:qFormat/>
    <w:rsid w:val="005D42A6"/>
    <w:pPr>
      <w:spacing w:after="100" w:line="240" w:lineRule="auto"/>
      <w:ind w:left="200"/>
    </w:pPr>
    <w:rPr>
      <w:rFonts w:ascii="Times New Roman" w:eastAsia="Times New Roman" w:hAnsi="Times New Roman" w:cs="Times New Roman"/>
      <w:sz w:val="20"/>
      <w:szCs w:val="20"/>
      <w:lang w:eastAsia="ru-RU"/>
    </w:rPr>
  </w:style>
  <w:style w:type="paragraph" w:styleId="33">
    <w:name w:val="toc 3"/>
    <w:basedOn w:val="a"/>
    <w:next w:val="a"/>
    <w:autoRedefine/>
    <w:uiPriority w:val="39"/>
    <w:semiHidden/>
    <w:unhideWhenUsed/>
    <w:qFormat/>
    <w:rsid w:val="005D42A6"/>
    <w:pPr>
      <w:spacing w:after="100"/>
      <w:ind w:left="440"/>
    </w:pPr>
    <w:rPr>
      <w:rFonts w:eastAsiaTheme="minorEastAsia"/>
      <w:lang w:eastAsia="ru-RU"/>
    </w:rPr>
  </w:style>
  <w:style w:type="paragraph" w:customStyle="1" w:styleId="Times12">
    <w:name w:val="Times 12"/>
    <w:basedOn w:val="a"/>
    <w:rsid w:val="005D42A6"/>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customStyle="1" w:styleId="FontStyle16">
    <w:name w:val="Font Style16"/>
    <w:rsid w:val="005D42A6"/>
    <w:rPr>
      <w:rFonts w:ascii="Times New Roman" w:hAnsi="Times New Roman" w:cs="Times New Roman"/>
      <w:sz w:val="26"/>
      <w:szCs w:val="26"/>
    </w:rPr>
  </w:style>
  <w:style w:type="paragraph" w:customStyle="1" w:styleId="14">
    <w:name w:val="Основной текст1"/>
    <w:basedOn w:val="a"/>
    <w:rsid w:val="005D42A6"/>
    <w:pPr>
      <w:shd w:val="clear" w:color="auto" w:fill="FFFFFF"/>
      <w:spacing w:after="3840" w:line="322" w:lineRule="exact"/>
      <w:jc w:val="center"/>
    </w:pPr>
    <w:rPr>
      <w:rFonts w:ascii="Times New Roman" w:eastAsia="Times New Roman" w:hAnsi="Times New Roman" w:cs="Times New Roman"/>
      <w:color w:val="000000"/>
      <w:sz w:val="27"/>
      <w:szCs w:val="27"/>
      <w:lang w:eastAsia="ru-RU"/>
    </w:rPr>
  </w:style>
  <w:style w:type="character" w:customStyle="1" w:styleId="Candara">
    <w:name w:val="Основной текст + Candara"/>
    <w:aliases w:val="14 pt,Курсив"/>
    <w:basedOn w:val="a0"/>
    <w:rsid w:val="005D42A6"/>
    <w:rPr>
      <w:rFonts w:ascii="Candara" w:eastAsia="Candara" w:hAnsi="Candara" w:cs="Candara" w:hint="default"/>
      <w:b w:val="0"/>
      <w:bCs w:val="0"/>
      <w:i/>
      <w:iCs/>
      <w:smallCaps w:val="0"/>
      <w:strike w:val="0"/>
      <w:dstrike w:val="0"/>
      <w:spacing w:val="0"/>
      <w:sz w:val="28"/>
      <w:szCs w:val="28"/>
      <w:u w:val="none"/>
      <w:effect w:val="none"/>
      <w:shd w:val="clear" w:color="auto" w:fill="FFFFFF"/>
    </w:rPr>
  </w:style>
  <w:style w:type="character" w:customStyle="1" w:styleId="UnresolvedMention">
    <w:name w:val="Unresolved Mention"/>
    <w:basedOn w:val="a0"/>
    <w:uiPriority w:val="99"/>
    <w:semiHidden/>
    <w:unhideWhenUsed/>
    <w:rsid w:val="005D42A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51640"/>
    <w:pPr>
      <w:keepNext/>
      <w:spacing w:before="240" w:after="60" w:line="240" w:lineRule="auto"/>
      <w:outlineLvl w:val="0"/>
    </w:pPr>
    <w:rPr>
      <w:rFonts w:ascii="Arial" w:eastAsia="Times New Roman" w:hAnsi="Arial" w:cs="Times New Roman"/>
      <w:b/>
      <w:bCs/>
      <w:kern w:val="32"/>
      <w:sz w:val="32"/>
      <w:szCs w:val="32"/>
      <w:lang w:val="x-none" w:eastAsia="ru-RU"/>
    </w:rPr>
  </w:style>
  <w:style w:type="paragraph" w:styleId="2">
    <w:name w:val="heading 2"/>
    <w:basedOn w:val="a"/>
    <w:next w:val="a"/>
    <w:link w:val="20"/>
    <w:uiPriority w:val="9"/>
    <w:semiHidden/>
    <w:unhideWhenUsed/>
    <w:qFormat/>
    <w:rsid w:val="005D42A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qFormat/>
    <w:rsid w:val="005D42A6"/>
    <w:pPr>
      <w:keepNext/>
      <w:spacing w:before="240" w:after="60" w:line="240" w:lineRule="auto"/>
      <w:outlineLvl w:val="2"/>
    </w:pPr>
    <w:rPr>
      <w:rFonts w:ascii="Arial" w:eastAsia="Times New Roman" w:hAnsi="Arial" w:cs="Times New Roman"/>
      <w:b/>
      <w:bCs/>
      <w:sz w:val="26"/>
      <w:szCs w:val="26"/>
      <w:lang w:eastAsia="ru-RU"/>
    </w:rPr>
  </w:style>
  <w:style w:type="paragraph" w:styleId="5">
    <w:name w:val="heading 5"/>
    <w:basedOn w:val="a"/>
    <w:next w:val="a"/>
    <w:link w:val="50"/>
    <w:uiPriority w:val="99"/>
    <w:qFormat/>
    <w:rsid w:val="005D42A6"/>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75324"/>
    <w:rPr>
      <w:color w:val="0066CC"/>
      <w:u w:val="single"/>
    </w:rPr>
  </w:style>
  <w:style w:type="character" w:customStyle="1" w:styleId="21">
    <w:name w:val="Основной текст (2)_"/>
    <w:basedOn w:val="a0"/>
    <w:link w:val="22"/>
    <w:rsid w:val="00675324"/>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675324"/>
    <w:pPr>
      <w:widowControl w:val="0"/>
      <w:shd w:val="clear" w:color="auto" w:fill="FFFFFF"/>
      <w:spacing w:before="540" w:after="0" w:line="299" w:lineRule="exact"/>
      <w:jc w:val="both"/>
    </w:pPr>
    <w:rPr>
      <w:rFonts w:ascii="Times New Roman" w:eastAsia="Times New Roman" w:hAnsi="Times New Roman" w:cs="Times New Roman"/>
      <w:sz w:val="26"/>
      <w:szCs w:val="26"/>
    </w:rPr>
  </w:style>
  <w:style w:type="paragraph" w:styleId="a4">
    <w:name w:val="No Spacing"/>
    <w:uiPriority w:val="1"/>
    <w:qFormat/>
    <w:rsid w:val="00675324"/>
    <w:pPr>
      <w:spacing w:after="0" w:line="240" w:lineRule="auto"/>
      <w:ind w:left="3539" w:firstLine="1"/>
    </w:pPr>
    <w:rPr>
      <w:rFonts w:ascii="Times New Roman" w:eastAsia="Times New Roman" w:hAnsi="Times New Roman" w:cs="Times New Roman"/>
      <w:b/>
      <w:sz w:val="26"/>
      <w:szCs w:val="26"/>
      <w:lang w:eastAsia="ru-RU"/>
    </w:rPr>
  </w:style>
  <w:style w:type="paragraph" w:styleId="a5">
    <w:name w:val="List Paragraph"/>
    <w:basedOn w:val="a"/>
    <w:link w:val="a6"/>
    <w:uiPriority w:val="34"/>
    <w:qFormat/>
    <w:rsid w:val="00431795"/>
    <w:pPr>
      <w:ind w:left="720"/>
      <w:contextualSpacing/>
    </w:pPr>
  </w:style>
  <w:style w:type="paragraph" w:customStyle="1" w:styleId="ConsPlusNormal">
    <w:name w:val="ConsPlusNormal"/>
    <w:rsid w:val="006A7F72"/>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9"/>
    <w:rsid w:val="00951640"/>
    <w:rPr>
      <w:rFonts w:ascii="Arial" w:eastAsia="Times New Roman" w:hAnsi="Arial" w:cs="Times New Roman"/>
      <w:b/>
      <w:bCs/>
      <w:kern w:val="32"/>
      <w:sz w:val="32"/>
      <w:szCs w:val="32"/>
      <w:lang w:val="x-none" w:eastAsia="ru-RU"/>
    </w:rPr>
  </w:style>
  <w:style w:type="paragraph" w:styleId="a7">
    <w:name w:val="Plain Text"/>
    <w:basedOn w:val="a"/>
    <w:link w:val="a8"/>
    <w:uiPriority w:val="99"/>
    <w:rsid w:val="00951640"/>
    <w:pPr>
      <w:spacing w:after="0" w:line="240" w:lineRule="auto"/>
    </w:pPr>
    <w:rPr>
      <w:rFonts w:ascii="Courier New" w:eastAsia="Times New Roman" w:hAnsi="Courier New" w:cs="Times New Roman"/>
      <w:sz w:val="20"/>
      <w:szCs w:val="20"/>
      <w:lang w:val="x-none" w:eastAsia="ru-RU"/>
    </w:rPr>
  </w:style>
  <w:style w:type="character" w:customStyle="1" w:styleId="a8">
    <w:name w:val="Текст Знак"/>
    <w:basedOn w:val="a0"/>
    <w:link w:val="a7"/>
    <w:uiPriority w:val="99"/>
    <w:rsid w:val="00951640"/>
    <w:rPr>
      <w:rFonts w:ascii="Courier New" w:eastAsia="Times New Roman" w:hAnsi="Courier New" w:cs="Times New Roman"/>
      <w:sz w:val="20"/>
      <w:szCs w:val="20"/>
      <w:lang w:val="x-none" w:eastAsia="ru-RU"/>
    </w:rPr>
  </w:style>
  <w:style w:type="paragraph" w:styleId="a9">
    <w:name w:val="Body Text Indent"/>
    <w:basedOn w:val="a"/>
    <w:link w:val="aa"/>
    <w:uiPriority w:val="99"/>
    <w:rsid w:val="00951640"/>
    <w:pPr>
      <w:spacing w:after="120" w:line="240" w:lineRule="auto"/>
      <w:ind w:left="283"/>
    </w:pPr>
    <w:rPr>
      <w:rFonts w:ascii="Times New Roman" w:eastAsia="Times New Roman" w:hAnsi="Times New Roman" w:cs="Times New Roman"/>
      <w:sz w:val="20"/>
      <w:szCs w:val="20"/>
      <w:lang w:val="x-none" w:eastAsia="ru-RU"/>
    </w:rPr>
  </w:style>
  <w:style w:type="character" w:customStyle="1" w:styleId="aa">
    <w:name w:val="Основной текст с отступом Знак"/>
    <w:basedOn w:val="a0"/>
    <w:link w:val="a9"/>
    <w:uiPriority w:val="99"/>
    <w:rsid w:val="00951640"/>
    <w:rPr>
      <w:rFonts w:ascii="Times New Roman" w:eastAsia="Times New Roman" w:hAnsi="Times New Roman" w:cs="Times New Roman"/>
      <w:sz w:val="20"/>
      <w:szCs w:val="20"/>
      <w:lang w:val="x-none" w:eastAsia="ru-RU"/>
    </w:rPr>
  </w:style>
  <w:style w:type="paragraph" w:styleId="31">
    <w:name w:val="Body Text 3"/>
    <w:basedOn w:val="a"/>
    <w:link w:val="32"/>
    <w:uiPriority w:val="99"/>
    <w:rsid w:val="00951640"/>
    <w:pPr>
      <w:spacing w:after="120" w:line="240" w:lineRule="auto"/>
    </w:pPr>
    <w:rPr>
      <w:rFonts w:ascii="Times New Roman" w:eastAsia="Times New Roman" w:hAnsi="Times New Roman" w:cs="Times New Roman"/>
      <w:sz w:val="16"/>
      <w:szCs w:val="16"/>
      <w:lang w:val="x-none" w:eastAsia="ru-RU"/>
    </w:rPr>
  </w:style>
  <w:style w:type="character" w:customStyle="1" w:styleId="32">
    <w:name w:val="Основной текст 3 Знак"/>
    <w:basedOn w:val="a0"/>
    <w:link w:val="31"/>
    <w:uiPriority w:val="99"/>
    <w:rsid w:val="00951640"/>
    <w:rPr>
      <w:rFonts w:ascii="Times New Roman" w:eastAsia="Times New Roman" w:hAnsi="Times New Roman" w:cs="Times New Roman"/>
      <w:sz w:val="16"/>
      <w:szCs w:val="16"/>
      <w:lang w:val="x-none" w:eastAsia="ru-RU"/>
    </w:rPr>
  </w:style>
  <w:style w:type="character" w:customStyle="1" w:styleId="a6">
    <w:name w:val="Абзац списка Знак"/>
    <w:link w:val="a5"/>
    <w:uiPriority w:val="34"/>
    <w:rsid w:val="00951640"/>
  </w:style>
  <w:style w:type="paragraph" w:styleId="ab">
    <w:name w:val="footnote text"/>
    <w:basedOn w:val="a"/>
    <w:link w:val="ac"/>
    <w:uiPriority w:val="99"/>
    <w:semiHidden/>
    <w:unhideWhenUsed/>
    <w:rsid w:val="00951640"/>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951640"/>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951640"/>
    <w:rPr>
      <w:vertAlign w:val="superscript"/>
    </w:rPr>
  </w:style>
  <w:style w:type="paragraph" w:customStyle="1" w:styleId="11">
    <w:name w:val="заголовок 11"/>
    <w:basedOn w:val="a"/>
    <w:next w:val="a"/>
    <w:uiPriority w:val="99"/>
    <w:rsid w:val="00C44F0C"/>
    <w:pPr>
      <w:keepNext/>
      <w:spacing w:after="0" w:line="240" w:lineRule="auto"/>
      <w:jc w:val="center"/>
    </w:pPr>
    <w:rPr>
      <w:rFonts w:ascii="Times New Roman" w:eastAsia="Times New Roman" w:hAnsi="Times New Roman" w:cs="Times New Roman"/>
      <w:snapToGrid w:val="0"/>
      <w:sz w:val="24"/>
      <w:szCs w:val="20"/>
      <w:lang w:eastAsia="ru-RU"/>
    </w:rPr>
  </w:style>
  <w:style w:type="paragraph" w:styleId="ae">
    <w:name w:val="Body Text"/>
    <w:basedOn w:val="a"/>
    <w:link w:val="af"/>
    <w:unhideWhenUsed/>
    <w:rsid w:val="005D42A6"/>
    <w:pPr>
      <w:spacing w:after="120"/>
    </w:pPr>
  </w:style>
  <w:style w:type="character" w:customStyle="1" w:styleId="af">
    <w:name w:val="Основной текст Знак"/>
    <w:basedOn w:val="a0"/>
    <w:link w:val="ae"/>
    <w:rsid w:val="005D42A6"/>
  </w:style>
  <w:style w:type="character" w:customStyle="1" w:styleId="20">
    <w:name w:val="Заголовок 2 Знак"/>
    <w:basedOn w:val="a0"/>
    <w:link w:val="2"/>
    <w:uiPriority w:val="9"/>
    <w:semiHidden/>
    <w:rsid w:val="005D42A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5D42A6"/>
    <w:rPr>
      <w:rFonts w:ascii="Arial" w:eastAsia="Times New Roman" w:hAnsi="Arial" w:cs="Times New Roman"/>
      <w:b/>
      <w:bCs/>
      <w:sz w:val="26"/>
      <w:szCs w:val="26"/>
      <w:lang w:eastAsia="ru-RU"/>
    </w:rPr>
  </w:style>
  <w:style w:type="character" w:customStyle="1" w:styleId="50">
    <w:name w:val="Заголовок 5 Знак"/>
    <w:basedOn w:val="a0"/>
    <w:link w:val="5"/>
    <w:uiPriority w:val="99"/>
    <w:rsid w:val="005D42A6"/>
    <w:rPr>
      <w:rFonts w:ascii="Times New Roman" w:eastAsia="Times New Roman" w:hAnsi="Times New Roman" w:cs="Times New Roman"/>
      <w:b/>
      <w:bCs/>
      <w:i/>
      <w:iCs/>
      <w:sz w:val="26"/>
      <w:szCs w:val="26"/>
      <w:lang w:eastAsia="ru-RU"/>
    </w:rPr>
  </w:style>
  <w:style w:type="paragraph" w:styleId="23">
    <w:name w:val="Body Text 2"/>
    <w:basedOn w:val="a"/>
    <w:link w:val="24"/>
    <w:rsid w:val="005D42A6"/>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5D42A6"/>
    <w:rPr>
      <w:rFonts w:ascii="Times New Roman" w:eastAsia="Times New Roman" w:hAnsi="Times New Roman" w:cs="Times New Roman"/>
      <w:sz w:val="20"/>
      <w:szCs w:val="20"/>
      <w:lang w:eastAsia="ru-RU"/>
    </w:rPr>
  </w:style>
  <w:style w:type="paragraph" w:customStyle="1" w:styleId="af0">
    <w:name w:val="Íîðìàëüíûé"/>
    <w:semiHidden/>
    <w:rsid w:val="005D42A6"/>
    <w:pPr>
      <w:spacing w:after="0" w:line="240" w:lineRule="auto"/>
    </w:pPr>
    <w:rPr>
      <w:rFonts w:ascii="Courier" w:eastAsia="Times New Roman" w:hAnsi="Courier" w:cs="Times New Roman"/>
      <w:sz w:val="24"/>
      <w:szCs w:val="20"/>
      <w:lang w:val="en-GB" w:eastAsia="ru-RU"/>
    </w:rPr>
  </w:style>
  <w:style w:type="paragraph" w:styleId="25">
    <w:name w:val="Body Text Indent 2"/>
    <w:basedOn w:val="a"/>
    <w:link w:val="26"/>
    <w:uiPriority w:val="99"/>
    <w:rsid w:val="005D42A6"/>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uiPriority w:val="99"/>
    <w:rsid w:val="005D42A6"/>
    <w:rPr>
      <w:rFonts w:ascii="Times New Roman" w:eastAsia="Times New Roman" w:hAnsi="Times New Roman" w:cs="Times New Roman"/>
      <w:sz w:val="20"/>
      <w:szCs w:val="20"/>
      <w:lang w:eastAsia="ru-RU"/>
    </w:rPr>
  </w:style>
  <w:style w:type="paragraph" w:customStyle="1" w:styleId="210">
    <w:name w:val="Основной текст 21"/>
    <w:basedOn w:val="a"/>
    <w:uiPriority w:val="99"/>
    <w:rsid w:val="005D42A6"/>
    <w:pPr>
      <w:widowControl w:val="0"/>
      <w:spacing w:after="0" w:line="360" w:lineRule="auto"/>
      <w:ind w:firstLine="720"/>
      <w:jc w:val="both"/>
    </w:pPr>
    <w:rPr>
      <w:rFonts w:ascii="Times New Roman" w:eastAsia="Times New Roman" w:hAnsi="Times New Roman" w:cs="Times New Roman"/>
      <w:sz w:val="26"/>
      <w:szCs w:val="20"/>
      <w:lang w:eastAsia="ru-RU"/>
    </w:rPr>
  </w:style>
  <w:style w:type="table" w:styleId="af1">
    <w:name w:val="Table Grid"/>
    <w:basedOn w:val="a1"/>
    <w:uiPriority w:val="59"/>
    <w:rsid w:val="005D42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5D42A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0"/>
    <w:link w:val="af2"/>
    <w:uiPriority w:val="99"/>
    <w:rsid w:val="005D42A6"/>
    <w:rPr>
      <w:rFonts w:ascii="Times New Roman" w:eastAsia="Times New Roman" w:hAnsi="Times New Roman" w:cs="Times New Roman"/>
      <w:sz w:val="20"/>
      <w:szCs w:val="20"/>
      <w:lang w:eastAsia="ru-RU"/>
    </w:rPr>
  </w:style>
  <w:style w:type="paragraph" w:styleId="af4">
    <w:name w:val="footer"/>
    <w:basedOn w:val="a"/>
    <w:link w:val="af5"/>
    <w:uiPriority w:val="99"/>
    <w:unhideWhenUsed/>
    <w:rsid w:val="005D42A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0"/>
    <w:link w:val="af4"/>
    <w:uiPriority w:val="99"/>
    <w:rsid w:val="005D42A6"/>
    <w:rPr>
      <w:rFonts w:ascii="Times New Roman" w:eastAsia="Times New Roman" w:hAnsi="Times New Roman" w:cs="Times New Roman"/>
      <w:sz w:val="20"/>
      <w:szCs w:val="20"/>
      <w:lang w:eastAsia="ru-RU"/>
    </w:rPr>
  </w:style>
  <w:style w:type="paragraph" w:styleId="af6">
    <w:name w:val="Balloon Text"/>
    <w:basedOn w:val="a"/>
    <w:link w:val="af7"/>
    <w:uiPriority w:val="99"/>
    <w:semiHidden/>
    <w:unhideWhenUsed/>
    <w:rsid w:val="005D42A6"/>
    <w:pPr>
      <w:spacing w:after="0" w:line="240" w:lineRule="auto"/>
    </w:pPr>
    <w:rPr>
      <w:rFonts w:ascii="Tahoma" w:eastAsia="Times New Roman" w:hAnsi="Tahoma" w:cs="Times New Roman"/>
      <w:sz w:val="16"/>
      <w:szCs w:val="16"/>
      <w:lang w:eastAsia="ru-RU"/>
    </w:rPr>
  </w:style>
  <w:style w:type="character" w:customStyle="1" w:styleId="af7">
    <w:name w:val="Текст выноски Знак"/>
    <w:basedOn w:val="a0"/>
    <w:link w:val="af6"/>
    <w:uiPriority w:val="99"/>
    <w:semiHidden/>
    <w:rsid w:val="005D42A6"/>
    <w:rPr>
      <w:rFonts w:ascii="Tahoma" w:eastAsia="Times New Roman" w:hAnsi="Tahoma" w:cs="Times New Roman"/>
      <w:sz w:val="16"/>
      <w:szCs w:val="16"/>
      <w:lang w:eastAsia="ru-RU"/>
    </w:rPr>
  </w:style>
  <w:style w:type="paragraph" w:styleId="af8">
    <w:name w:val="Revision"/>
    <w:hidden/>
    <w:uiPriority w:val="99"/>
    <w:semiHidden/>
    <w:rsid w:val="005D42A6"/>
    <w:pPr>
      <w:spacing w:after="0" w:line="240" w:lineRule="auto"/>
    </w:pPr>
    <w:rPr>
      <w:rFonts w:ascii="Times New Roman" w:eastAsia="Times New Roman" w:hAnsi="Times New Roman" w:cs="Times New Roman"/>
      <w:sz w:val="20"/>
      <w:szCs w:val="20"/>
      <w:lang w:eastAsia="ru-RU"/>
    </w:rPr>
  </w:style>
  <w:style w:type="paragraph" w:customStyle="1" w:styleId="12">
    <w:name w:val="Обычный1"/>
    <w:rsid w:val="005D42A6"/>
    <w:pPr>
      <w:snapToGrid w:val="0"/>
      <w:spacing w:after="0" w:line="240" w:lineRule="auto"/>
    </w:pPr>
    <w:rPr>
      <w:rFonts w:ascii="Times New Roman" w:eastAsia="Times New Roman" w:hAnsi="Times New Roman" w:cs="Times New Roman"/>
      <w:sz w:val="28"/>
      <w:szCs w:val="20"/>
      <w:lang w:eastAsia="ru-RU"/>
    </w:rPr>
  </w:style>
  <w:style w:type="paragraph" w:customStyle="1" w:styleId="Iacaaiea">
    <w:name w:val="Iacaaiea"/>
    <w:basedOn w:val="a"/>
    <w:rsid w:val="005D42A6"/>
    <w:pPr>
      <w:keepNext/>
      <w:tabs>
        <w:tab w:val="left" w:pos="426"/>
        <w:tab w:val="left" w:pos="567"/>
      </w:tabs>
      <w:spacing w:before="120" w:after="0" w:line="360" w:lineRule="auto"/>
      <w:ind w:firstLine="426"/>
      <w:jc w:val="center"/>
    </w:pPr>
    <w:rPr>
      <w:rFonts w:ascii="Times New Roman" w:eastAsia="Times New Roman" w:hAnsi="Times New Roman" w:cs="Times New Roman"/>
      <w:b/>
      <w:color w:val="000000"/>
      <w:szCs w:val="20"/>
      <w:lang w:eastAsia="ru-RU"/>
    </w:rPr>
  </w:style>
  <w:style w:type="paragraph" w:styleId="HTML">
    <w:name w:val="HTML Preformatted"/>
    <w:basedOn w:val="a"/>
    <w:link w:val="HTML0"/>
    <w:uiPriority w:val="99"/>
    <w:unhideWhenUsed/>
    <w:rsid w:val="005D4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D42A6"/>
    <w:rPr>
      <w:rFonts w:ascii="Courier New" w:eastAsia="Times New Roman" w:hAnsi="Courier New" w:cs="Times New Roman"/>
      <w:sz w:val="20"/>
      <w:szCs w:val="20"/>
      <w:lang w:eastAsia="ru-RU"/>
    </w:rPr>
  </w:style>
  <w:style w:type="character" w:styleId="af9">
    <w:name w:val="annotation reference"/>
    <w:uiPriority w:val="99"/>
    <w:semiHidden/>
    <w:unhideWhenUsed/>
    <w:rsid w:val="005D42A6"/>
    <w:rPr>
      <w:sz w:val="16"/>
      <w:szCs w:val="16"/>
    </w:rPr>
  </w:style>
  <w:style w:type="paragraph" w:styleId="afa">
    <w:name w:val="annotation text"/>
    <w:basedOn w:val="a"/>
    <w:link w:val="afb"/>
    <w:uiPriority w:val="99"/>
    <w:semiHidden/>
    <w:unhideWhenUsed/>
    <w:rsid w:val="005D42A6"/>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uiPriority w:val="99"/>
    <w:semiHidden/>
    <w:rsid w:val="005D42A6"/>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5D42A6"/>
    <w:rPr>
      <w:b/>
      <w:bCs/>
    </w:rPr>
  </w:style>
  <w:style w:type="character" w:customStyle="1" w:styleId="afd">
    <w:name w:val="Тема примечания Знак"/>
    <w:basedOn w:val="afb"/>
    <w:link w:val="afc"/>
    <w:uiPriority w:val="99"/>
    <w:semiHidden/>
    <w:rsid w:val="005D42A6"/>
    <w:rPr>
      <w:rFonts w:ascii="Times New Roman" w:eastAsia="Times New Roman" w:hAnsi="Times New Roman" w:cs="Times New Roman"/>
      <w:b/>
      <w:bCs/>
      <w:sz w:val="20"/>
      <w:szCs w:val="20"/>
      <w:lang w:eastAsia="ru-RU"/>
    </w:rPr>
  </w:style>
  <w:style w:type="character" w:customStyle="1" w:styleId="apple-converted-space">
    <w:name w:val="apple-converted-space"/>
    <w:rsid w:val="005D42A6"/>
  </w:style>
  <w:style w:type="paragraph" w:customStyle="1" w:styleId="Default">
    <w:name w:val="Default"/>
    <w:rsid w:val="005D42A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e">
    <w:name w:val="TOC Heading"/>
    <w:basedOn w:val="1"/>
    <w:next w:val="a"/>
    <w:uiPriority w:val="39"/>
    <w:unhideWhenUsed/>
    <w:qFormat/>
    <w:rsid w:val="005D42A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ru-RU"/>
    </w:rPr>
  </w:style>
  <w:style w:type="paragraph" w:styleId="13">
    <w:name w:val="toc 1"/>
    <w:basedOn w:val="a"/>
    <w:next w:val="a"/>
    <w:autoRedefine/>
    <w:uiPriority w:val="39"/>
    <w:unhideWhenUsed/>
    <w:qFormat/>
    <w:rsid w:val="005D42A6"/>
    <w:pPr>
      <w:tabs>
        <w:tab w:val="left" w:pos="284"/>
        <w:tab w:val="right" w:leader="dot" w:pos="9628"/>
      </w:tabs>
      <w:spacing w:after="10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5D42A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ff">
    <w:name w:val="Основной текст_"/>
    <w:basedOn w:val="a0"/>
    <w:link w:val="6"/>
    <w:rsid w:val="005D42A6"/>
    <w:rPr>
      <w:rFonts w:ascii="Sylfaen" w:eastAsia="Sylfaen" w:hAnsi="Sylfaen" w:cs="Sylfaen"/>
      <w:sz w:val="26"/>
      <w:szCs w:val="26"/>
      <w:shd w:val="clear" w:color="auto" w:fill="FFFFFF"/>
    </w:rPr>
  </w:style>
  <w:style w:type="paragraph" w:customStyle="1" w:styleId="6">
    <w:name w:val="Основной текст6"/>
    <w:basedOn w:val="a"/>
    <w:link w:val="aff"/>
    <w:rsid w:val="005D42A6"/>
    <w:pPr>
      <w:shd w:val="clear" w:color="auto" w:fill="FFFFFF"/>
      <w:spacing w:before="360" w:after="2160" w:line="0" w:lineRule="atLeast"/>
      <w:jc w:val="both"/>
    </w:pPr>
    <w:rPr>
      <w:rFonts w:ascii="Sylfaen" w:eastAsia="Sylfaen" w:hAnsi="Sylfaen" w:cs="Sylfaen"/>
      <w:sz w:val="26"/>
      <w:szCs w:val="26"/>
    </w:rPr>
  </w:style>
  <w:style w:type="paragraph" w:customStyle="1" w:styleId="aff0">
    <w:name w:val="Нормальный"/>
    <w:rsid w:val="005D42A6"/>
    <w:pPr>
      <w:autoSpaceDE w:val="0"/>
      <w:autoSpaceDN w:val="0"/>
      <w:spacing w:after="0" w:line="240" w:lineRule="auto"/>
    </w:pPr>
    <w:rPr>
      <w:rFonts w:ascii="Times New Roman" w:eastAsia="Times New Roman" w:hAnsi="Times New Roman" w:cs="Times New Roman"/>
      <w:sz w:val="20"/>
      <w:szCs w:val="20"/>
      <w:lang w:eastAsia="ru-RU"/>
    </w:rPr>
  </w:style>
  <w:style w:type="paragraph" w:styleId="27">
    <w:name w:val="toc 2"/>
    <w:basedOn w:val="a"/>
    <w:next w:val="a"/>
    <w:autoRedefine/>
    <w:uiPriority w:val="39"/>
    <w:unhideWhenUsed/>
    <w:qFormat/>
    <w:rsid w:val="005D42A6"/>
    <w:pPr>
      <w:spacing w:after="100" w:line="240" w:lineRule="auto"/>
      <w:ind w:left="200"/>
    </w:pPr>
    <w:rPr>
      <w:rFonts w:ascii="Times New Roman" w:eastAsia="Times New Roman" w:hAnsi="Times New Roman" w:cs="Times New Roman"/>
      <w:sz w:val="20"/>
      <w:szCs w:val="20"/>
      <w:lang w:eastAsia="ru-RU"/>
    </w:rPr>
  </w:style>
  <w:style w:type="paragraph" w:styleId="33">
    <w:name w:val="toc 3"/>
    <w:basedOn w:val="a"/>
    <w:next w:val="a"/>
    <w:autoRedefine/>
    <w:uiPriority w:val="39"/>
    <w:semiHidden/>
    <w:unhideWhenUsed/>
    <w:qFormat/>
    <w:rsid w:val="005D42A6"/>
    <w:pPr>
      <w:spacing w:after="100"/>
      <w:ind w:left="440"/>
    </w:pPr>
    <w:rPr>
      <w:rFonts w:eastAsiaTheme="minorEastAsia"/>
      <w:lang w:eastAsia="ru-RU"/>
    </w:rPr>
  </w:style>
  <w:style w:type="paragraph" w:customStyle="1" w:styleId="Times12">
    <w:name w:val="Times 12"/>
    <w:basedOn w:val="a"/>
    <w:rsid w:val="005D42A6"/>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customStyle="1" w:styleId="FontStyle16">
    <w:name w:val="Font Style16"/>
    <w:rsid w:val="005D42A6"/>
    <w:rPr>
      <w:rFonts w:ascii="Times New Roman" w:hAnsi="Times New Roman" w:cs="Times New Roman"/>
      <w:sz w:val="26"/>
      <w:szCs w:val="26"/>
    </w:rPr>
  </w:style>
  <w:style w:type="paragraph" w:customStyle="1" w:styleId="14">
    <w:name w:val="Основной текст1"/>
    <w:basedOn w:val="a"/>
    <w:rsid w:val="005D42A6"/>
    <w:pPr>
      <w:shd w:val="clear" w:color="auto" w:fill="FFFFFF"/>
      <w:spacing w:after="3840" w:line="322" w:lineRule="exact"/>
      <w:jc w:val="center"/>
    </w:pPr>
    <w:rPr>
      <w:rFonts w:ascii="Times New Roman" w:eastAsia="Times New Roman" w:hAnsi="Times New Roman" w:cs="Times New Roman"/>
      <w:color w:val="000000"/>
      <w:sz w:val="27"/>
      <w:szCs w:val="27"/>
      <w:lang w:eastAsia="ru-RU"/>
    </w:rPr>
  </w:style>
  <w:style w:type="character" w:customStyle="1" w:styleId="Candara">
    <w:name w:val="Основной текст + Candara"/>
    <w:aliases w:val="14 pt,Курсив"/>
    <w:basedOn w:val="a0"/>
    <w:rsid w:val="005D42A6"/>
    <w:rPr>
      <w:rFonts w:ascii="Candara" w:eastAsia="Candara" w:hAnsi="Candara" w:cs="Candara" w:hint="default"/>
      <w:b w:val="0"/>
      <w:bCs w:val="0"/>
      <w:i/>
      <w:iCs/>
      <w:smallCaps w:val="0"/>
      <w:strike w:val="0"/>
      <w:dstrike w:val="0"/>
      <w:spacing w:val="0"/>
      <w:sz w:val="28"/>
      <w:szCs w:val="28"/>
      <w:u w:val="none"/>
      <w:effect w:val="none"/>
      <w:shd w:val="clear" w:color="auto" w:fill="FFFFFF"/>
    </w:rPr>
  </w:style>
  <w:style w:type="character" w:customStyle="1" w:styleId="UnresolvedMention">
    <w:name w:val="Unresolved Mention"/>
    <w:basedOn w:val="a0"/>
    <w:uiPriority w:val="99"/>
    <w:semiHidden/>
    <w:unhideWhenUsed/>
    <w:rsid w:val="005D4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ex.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f@gf-tomsk.ru" TargetMode="External"/><Relationship Id="rId4" Type="http://schemas.openxmlformats.org/officeDocument/2006/relationships/settings" Target="settings.xml"/><Relationship Id="rId9" Type="http://schemas.openxmlformats.org/officeDocument/2006/relationships/hyperlink" Target="consultantplus://offline/ref=ADB3EEFE584288FA1F724ECA723C1E909C0741C0D48BABD69F2BB3B6A7V7D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3792</Words>
  <Characters>21618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 Озеров</dc:creator>
  <cp:lastModifiedBy>Алексей А. Озеров</cp:lastModifiedBy>
  <cp:revision>2</cp:revision>
  <cp:lastPrinted>2022-02-21T05:00:00Z</cp:lastPrinted>
  <dcterms:created xsi:type="dcterms:W3CDTF">2022-09-07T06:36:00Z</dcterms:created>
  <dcterms:modified xsi:type="dcterms:W3CDTF">2022-09-07T06:36:00Z</dcterms:modified>
</cp:coreProperties>
</file>